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67" w:rsidRDefault="00F8307F" w:rsidP="002E2667">
      <w:pPr>
        <w:jc w:val="center"/>
        <w:rPr>
          <w:sz w:val="36"/>
          <w:szCs w:val="36"/>
        </w:rPr>
      </w:pPr>
      <w:r w:rsidRPr="002E2667">
        <w:rPr>
          <w:sz w:val="36"/>
          <w:szCs w:val="36"/>
        </w:rPr>
        <w:t xml:space="preserve">Системные требования для </w:t>
      </w:r>
      <w:proofErr w:type="spellStart"/>
      <w:r w:rsidRPr="002E2667">
        <w:rPr>
          <w:sz w:val="36"/>
          <w:szCs w:val="36"/>
        </w:rPr>
        <w:t>On-Premise</w:t>
      </w:r>
      <w:proofErr w:type="spellEnd"/>
      <w:r w:rsidRPr="002E2667">
        <w:rPr>
          <w:sz w:val="36"/>
          <w:szCs w:val="36"/>
        </w:rPr>
        <w:t xml:space="preserve"> </w:t>
      </w:r>
    </w:p>
    <w:p w:rsidR="008D630E" w:rsidRDefault="00F8307F" w:rsidP="002E2667">
      <w:pPr>
        <w:jc w:val="center"/>
        <w:rPr>
          <w:sz w:val="36"/>
          <w:szCs w:val="36"/>
        </w:rPr>
      </w:pPr>
      <w:r w:rsidRPr="002E2667">
        <w:rPr>
          <w:sz w:val="36"/>
          <w:szCs w:val="36"/>
        </w:rPr>
        <w:t>инсталляции UX Rocket</w:t>
      </w:r>
    </w:p>
    <w:p w:rsidR="002C5656" w:rsidRPr="002E2667" w:rsidRDefault="002C5656" w:rsidP="002E2667">
      <w:pPr>
        <w:jc w:val="center"/>
        <w:rPr>
          <w:sz w:val="36"/>
          <w:szCs w:val="36"/>
        </w:rPr>
      </w:pPr>
    </w:p>
    <w:p w:rsidR="008D630E" w:rsidRDefault="00F8307F">
      <w:pPr>
        <w:pStyle w:val="a5"/>
        <w:divId w:val="1456483621"/>
      </w:pPr>
      <w:r>
        <w:t xml:space="preserve">Актуальность </w:t>
      </w:r>
      <w:r w:rsidR="002C5656">
        <w:t xml:space="preserve">документа </w:t>
      </w:r>
      <w:r>
        <w:t>проверена 2</w:t>
      </w:r>
      <w:r w:rsidR="00D42A54">
        <w:rPr>
          <w:lang w:val="en-US"/>
        </w:rPr>
        <w:t>2</w:t>
      </w:r>
      <w:r>
        <w:t>.0</w:t>
      </w:r>
      <w:r w:rsidR="00D42A54">
        <w:rPr>
          <w:lang w:val="en-US"/>
        </w:rPr>
        <w:t>3</w:t>
      </w:r>
      <w:r>
        <w:t>.24</w:t>
      </w:r>
    </w:p>
    <w:p w:rsidR="002E2667" w:rsidRPr="002E2667" w:rsidRDefault="002E2667">
      <w:pPr>
        <w:pStyle w:val="a5"/>
        <w:divId w:val="1456483621"/>
        <w:rPr>
          <w:rStyle w:val="a7"/>
          <w:i w:val="0"/>
        </w:rPr>
      </w:pPr>
    </w:p>
    <w:sdt>
      <w:sdtPr>
        <w:rPr>
          <w:rFonts w:ascii="Times New Roman" w:eastAsiaTheme="minorEastAsia" w:hAnsi="Times New Roman" w:cs="Times New Roman"/>
          <w:i/>
          <w:iCs/>
          <w:color w:val="auto"/>
          <w:sz w:val="24"/>
          <w:szCs w:val="24"/>
        </w:rPr>
        <w:id w:val="1260491097"/>
        <w:docPartObj>
          <w:docPartGallery w:val="Table of Contents"/>
          <w:docPartUnique/>
        </w:docPartObj>
      </w:sdtPr>
      <w:sdtEndPr>
        <w:rPr>
          <w:b/>
          <w:bCs/>
          <w:i w:val="0"/>
          <w:iCs w:val="0"/>
        </w:rPr>
      </w:sdtEndPr>
      <w:sdtContent>
        <w:p w:rsidR="002E2667" w:rsidRDefault="002E2667">
          <w:pPr>
            <w:pStyle w:val="aa"/>
          </w:pPr>
          <w:r>
            <w:t>Оглавление</w:t>
          </w:r>
        </w:p>
        <w:p w:rsidR="0041739F" w:rsidRDefault="002E2667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037681" w:history="1">
            <w:r w:rsidR="0041739F" w:rsidRPr="009710F2">
              <w:rPr>
                <w:rStyle w:val="a3"/>
                <w:rFonts w:eastAsia="Times New Roman"/>
                <w:iCs/>
                <w:noProof/>
              </w:rPr>
              <w:t>Введение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_Toc162037681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1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41739F" w:rsidRDefault="003E2A83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62037682" w:history="1">
            <w:r w:rsidR="0041739F" w:rsidRPr="009710F2">
              <w:rPr>
                <w:rStyle w:val="a3"/>
                <w:rFonts w:eastAsia="Times New Roman"/>
                <w:iCs/>
                <w:noProof/>
              </w:rPr>
              <w:t>О продукте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_Toc162037682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1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41739F" w:rsidRDefault="003E2A83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62037683" w:history="1">
            <w:r w:rsidR="0041739F" w:rsidRPr="009710F2">
              <w:rPr>
                <w:rStyle w:val="a3"/>
                <w:rFonts w:eastAsia="Times New Roman"/>
                <w:iCs/>
                <w:noProof/>
              </w:rPr>
              <w:t>Основные компоненты UX Rocket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_Toc162037683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2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41739F" w:rsidRDefault="003E2A83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62037684" w:history="1">
            <w:r w:rsidR="0041739F" w:rsidRPr="009710F2">
              <w:rPr>
                <w:rStyle w:val="a3"/>
                <w:rFonts w:eastAsia="Times New Roman"/>
                <w:iCs/>
                <w:noProof/>
              </w:rPr>
              <w:t>Требования к системе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_Toc162037684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2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41739F" w:rsidRDefault="003E2A83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62037685" w:history="1">
            <w:r w:rsidR="0041739F" w:rsidRPr="009710F2">
              <w:rPr>
                <w:rStyle w:val="a3"/>
                <w:rFonts w:eastAsia="Times New Roman"/>
                <w:iCs/>
                <w:noProof/>
              </w:rPr>
              <w:t>Рекомендуемые системные требования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_Toc162037685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3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41739F" w:rsidRDefault="003E2A83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62037686" w:history="1">
            <w:r w:rsidR="0041739F" w:rsidRPr="009710F2">
              <w:rPr>
                <w:rStyle w:val="a3"/>
                <w:rFonts w:eastAsia="Times New Roman"/>
                <w:noProof/>
              </w:rPr>
              <w:t>Сводная таблица по развернутым сервисам (сетевые порты)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_Toc162037686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6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41739F" w:rsidRDefault="003E2A83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62037687" w:history="1">
            <w:r w:rsidR="0041739F" w:rsidRPr="009710F2">
              <w:rPr>
                <w:rStyle w:val="a3"/>
                <w:rFonts w:eastAsia="Times New Roman"/>
                <w:noProof/>
              </w:rPr>
              <w:t>Используемые версии ПО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_Toc162037687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7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41739F" w:rsidRDefault="003E2A83">
          <w:pPr>
            <w:pStyle w:val="2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62037688" w:history="1">
            <w:r w:rsidR="0041739F" w:rsidRPr="009710F2">
              <w:rPr>
                <w:rStyle w:val="a3"/>
                <w:rFonts w:eastAsia="Times New Roman"/>
                <w:noProof/>
              </w:rPr>
              <w:t>Общие требования к публикации</w:t>
            </w:r>
            <w:r w:rsidR="0041739F">
              <w:rPr>
                <w:noProof/>
                <w:webHidden/>
              </w:rPr>
              <w:tab/>
            </w:r>
            <w:r w:rsidR="0041739F">
              <w:rPr>
                <w:noProof/>
                <w:webHidden/>
              </w:rPr>
              <w:fldChar w:fldCharType="begin"/>
            </w:r>
            <w:r w:rsidR="0041739F">
              <w:rPr>
                <w:noProof/>
                <w:webHidden/>
              </w:rPr>
              <w:instrText xml:space="preserve"> PAGEREF _Toc162037688 \h </w:instrText>
            </w:r>
            <w:r w:rsidR="0041739F">
              <w:rPr>
                <w:noProof/>
                <w:webHidden/>
              </w:rPr>
            </w:r>
            <w:r w:rsidR="0041739F">
              <w:rPr>
                <w:noProof/>
                <w:webHidden/>
              </w:rPr>
              <w:fldChar w:fldCharType="separate"/>
            </w:r>
            <w:r w:rsidR="0041739F">
              <w:rPr>
                <w:noProof/>
                <w:webHidden/>
              </w:rPr>
              <w:t>8</w:t>
            </w:r>
            <w:r w:rsidR="0041739F">
              <w:rPr>
                <w:noProof/>
                <w:webHidden/>
              </w:rPr>
              <w:fldChar w:fldCharType="end"/>
            </w:r>
          </w:hyperlink>
        </w:p>
        <w:p w:rsidR="002E2667" w:rsidRDefault="002E2667">
          <w:r>
            <w:rPr>
              <w:b/>
              <w:bCs/>
            </w:rPr>
            <w:fldChar w:fldCharType="end"/>
          </w:r>
        </w:p>
      </w:sdtContent>
    </w:sdt>
    <w:p w:rsidR="002E2667" w:rsidRPr="002E2667" w:rsidRDefault="002E2667">
      <w:pPr>
        <w:pStyle w:val="a5"/>
        <w:divId w:val="1456483621"/>
        <w:rPr>
          <w:rStyle w:val="a7"/>
          <w:i w:val="0"/>
        </w:rPr>
      </w:pPr>
    </w:p>
    <w:p w:rsidR="002E2667" w:rsidRPr="001B57E2" w:rsidRDefault="002E2667" w:rsidP="002E2667">
      <w:pPr>
        <w:pStyle w:val="2"/>
        <w:divId w:val="1456483621"/>
        <w:rPr>
          <w:rFonts w:eastAsia="Times New Roman"/>
          <w:sz w:val="28"/>
        </w:rPr>
      </w:pPr>
      <w:bookmarkStart w:id="0" w:name="_Toc162037681"/>
      <w:r w:rsidRPr="001B57E2">
        <w:rPr>
          <w:rFonts w:eastAsia="Times New Roman"/>
          <w:iCs/>
          <w:sz w:val="28"/>
        </w:rPr>
        <w:t>Введение</w:t>
      </w:r>
      <w:bookmarkEnd w:id="0"/>
    </w:p>
    <w:p w:rsidR="008D630E" w:rsidRDefault="00F8307F">
      <w:pPr>
        <w:pStyle w:val="a5"/>
      </w:pPr>
      <w:r>
        <w:t xml:space="preserve">Данный документ содержит информацию о рекомендуемых системных требования, версии используемого ПО, рекомендации по публикации, планированию и </w:t>
      </w:r>
      <w:r w:rsidR="00D42A54">
        <w:t>развертыванию серверного</w:t>
      </w:r>
      <w:r>
        <w:t xml:space="preserve"> решения UX Rocket.</w:t>
      </w:r>
    </w:p>
    <w:p w:rsidR="00D42A54" w:rsidRDefault="003E2A83" w:rsidP="00D42A54">
      <w:pPr>
        <w:pStyle w:val="a5"/>
      </w:pPr>
      <w:hyperlink r:id="rId8" w:history="1">
        <w:r w:rsidR="00D42A54" w:rsidRPr="00D42A54">
          <w:br/>
          <w:t>Программное обеспечение «UX Rocket»</w:t>
        </w:r>
      </w:hyperlink>
      <w:r w:rsidR="00D42A54" w:rsidRPr="00D42A54">
        <w:t> — это платформа для сбора данных и анализа клиентского поведения на сайте и в мобильном приложении, A/B и MVT тестирования гипотез, персонализации контента, формирования предложений и коммуникаций на основе анализа профиля клиента в реальном времени.</w:t>
      </w:r>
    </w:p>
    <w:p w:rsidR="008D630E" w:rsidRDefault="00F8307F">
      <w:pPr>
        <w:pStyle w:val="a5"/>
      </w:pPr>
      <w:r>
        <w:t xml:space="preserve">ПО </w:t>
      </w:r>
      <w:r w:rsidR="002E2667">
        <w:t>«</w:t>
      </w:r>
      <w:r>
        <w:t>UX Rocket</w:t>
      </w:r>
      <w:r w:rsidR="002E2667">
        <w:t>»</w:t>
      </w:r>
      <w:r>
        <w:t xml:space="preserve"> может быть развернуто как на физических серверах, так и полностью поддерживается работа в виртуальном окружении </w:t>
      </w:r>
      <w:r w:rsidR="002E2667">
        <w:t>и система</w:t>
      </w:r>
      <w:r>
        <w:t xml:space="preserve"> контейнеризации </w:t>
      </w:r>
      <w:proofErr w:type="spellStart"/>
      <w:r>
        <w:t>docker</w:t>
      </w:r>
      <w:proofErr w:type="spellEnd"/>
      <w:r>
        <w:t xml:space="preserve">, </w:t>
      </w:r>
      <w:proofErr w:type="spellStart"/>
      <w:r>
        <w:t>docker-compose</w:t>
      </w:r>
      <w:proofErr w:type="spellEnd"/>
      <w:r>
        <w:t>.</w:t>
      </w:r>
    </w:p>
    <w:p w:rsidR="008D630E" w:rsidRPr="001B57E2" w:rsidRDefault="00F8307F">
      <w:pPr>
        <w:pStyle w:val="2"/>
        <w:rPr>
          <w:rFonts w:eastAsia="Times New Roman"/>
          <w:iCs/>
          <w:sz w:val="28"/>
        </w:rPr>
      </w:pPr>
      <w:bookmarkStart w:id="1" w:name="_Toc162037682"/>
      <w:r w:rsidRPr="001B57E2">
        <w:rPr>
          <w:rFonts w:eastAsia="Times New Roman"/>
          <w:iCs/>
          <w:sz w:val="28"/>
        </w:rPr>
        <w:t>О продукте</w:t>
      </w:r>
      <w:bookmarkEnd w:id="1"/>
    </w:p>
    <w:p w:rsidR="008D630E" w:rsidRDefault="00F8307F">
      <w:pPr>
        <w:pStyle w:val="a5"/>
      </w:pPr>
      <w:r>
        <w:t xml:space="preserve">Программное обеспечение «UX Rocket» представляет собой веб-приложение, созданное на основе .NET с использованием </w:t>
      </w:r>
      <w:proofErr w:type="spellStart"/>
      <w:r>
        <w:t>фреймворка</w:t>
      </w:r>
      <w:proofErr w:type="spellEnd"/>
      <w:r>
        <w:t xml:space="preserve"> </w:t>
      </w:r>
      <w:proofErr w:type="spellStart"/>
      <w:r>
        <w:t>Blazor</w:t>
      </w:r>
      <w:proofErr w:type="spellEnd"/>
      <w:r>
        <w:t>.</w:t>
      </w:r>
    </w:p>
    <w:p w:rsidR="008D630E" w:rsidRDefault="00F8307F">
      <w:pPr>
        <w:pStyle w:val="a5"/>
      </w:pPr>
      <w:r>
        <w:lastRenderedPageBreak/>
        <w:t xml:space="preserve">Приложение использует базы данных </w:t>
      </w:r>
      <w:proofErr w:type="spellStart"/>
      <w:r>
        <w:t>PostgreSQL</w:t>
      </w:r>
      <w:proofErr w:type="spellEnd"/>
      <w:r>
        <w:t xml:space="preserve">, </w:t>
      </w:r>
      <w:proofErr w:type="spellStart"/>
      <w:r>
        <w:t>ClickHouse</w:t>
      </w:r>
      <w:proofErr w:type="spellEnd"/>
      <w:r>
        <w:t xml:space="preserve">, брокер сообщений </w:t>
      </w:r>
      <w:proofErr w:type="spellStart"/>
      <w:r>
        <w:t>Kafka</w:t>
      </w:r>
      <w:proofErr w:type="spellEnd"/>
      <w:r>
        <w:t xml:space="preserve"> и файлы данных на дисковом хранилище, взаимодействует с пользователями, посещающими сайт и мобильное приложение, взаимодействует с пользователями личного кабинета.</w:t>
      </w:r>
    </w:p>
    <w:p w:rsidR="008D630E" w:rsidRDefault="008D630E">
      <w:pPr>
        <w:pStyle w:val="a5"/>
      </w:pPr>
    </w:p>
    <w:p w:rsidR="008D630E" w:rsidRPr="001B57E2" w:rsidRDefault="00F8307F" w:rsidP="002E2667">
      <w:pPr>
        <w:pStyle w:val="2"/>
        <w:rPr>
          <w:rFonts w:eastAsia="Times New Roman"/>
          <w:iCs/>
          <w:sz w:val="28"/>
        </w:rPr>
      </w:pPr>
      <w:bookmarkStart w:id="2" w:name="_Toc162037683"/>
      <w:bookmarkStart w:id="3" w:name="_GoBack"/>
      <w:r w:rsidRPr="001B57E2">
        <w:rPr>
          <w:rFonts w:eastAsia="Times New Roman"/>
          <w:iCs/>
          <w:sz w:val="28"/>
        </w:rPr>
        <w:t>Основные компоненты</w:t>
      </w:r>
      <w:r w:rsidR="002E2667" w:rsidRPr="001B57E2">
        <w:rPr>
          <w:rFonts w:eastAsia="Times New Roman"/>
          <w:iCs/>
          <w:sz w:val="28"/>
        </w:rPr>
        <w:t xml:space="preserve"> UX Rocket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4749"/>
        <w:gridCol w:w="2338"/>
      </w:tblGrid>
      <w:tr w:rsidR="00E716F3" w:rsidTr="007F0D25">
        <w:tc>
          <w:tcPr>
            <w:tcW w:w="2263" w:type="dxa"/>
          </w:tcPr>
          <w:p w:rsidR="00E716F3" w:rsidRPr="00E716F3" w:rsidRDefault="00E716F3">
            <w:pPr>
              <w:pStyle w:val="a5"/>
            </w:pPr>
            <w:r>
              <w:t>Группа</w:t>
            </w:r>
          </w:p>
        </w:tc>
        <w:tc>
          <w:tcPr>
            <w:tcW w:w="4749" w:type="dxa"/>
          </w:tcPr>
          <w:p w:rsidR="00E716F3" w:rsidRPr="00E716F3" w:rsidRDefault="00E716F3" w:rsidP="00E716F3">
            <w:pPr>
              <w:pStyle w:val="a5"/>
            </w:pPr>
            <w:r>
              <w:rPr>
                <w:lang w:val="en-US"/>
              </w:rPr>
              <w:t>Docker</w:t>
            </w:r>
            <w:r>
              <w:t>-сервисы</w:t>
            </w:r>
          </w:p>
        </w:tc>
        <w:tc>
          <w:tcPr>
            <w:tcW w:w="2338" w:type="dxa"/>
          </w:tcPr>
          <w:p w:rsidR="00E716F3" w:rsidRPr="00E716F3" w:rsidRDefault="00E716F3">
            <w:pPr>
              <w:pStyle w:val="a5"/>
            </w:pPr>
            <w:r>
              <w:t>Примечание</w:t>
            </w:r>
          </w:p>
        </w:tc>
      </w:tr>
      <w:tr w:rsidR="006C1502" w:rsidRPr="00E716F3" w:rsidTr="007F0D25">
        <w:tc>
          <w:tcPr>
            <w:tcW w:w="2263" w:type="dxa"/>
            <w:vMerge w:val="restart"/>
          </w:tcPr>
          <w:p w:rsidR="006C1502" w:rsidRPr="00E716F3" w:rsidRDefault="006C150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Core</w:t>
            </w:r>
          </w:p>
        </w:tc>
        <w:tc>
          <w:tcPr>
            <w:tcW w:w="4749" w:type="dxa"/>
          </w:tcPr>
          <w:p w:rsidR="006C1502" w:rsidRDefault="006C1502">
            <w:pPr>
              <w:pStyle w:val="a5"/>
            </w:pPr>
            <w:proofErr w:type="spellStart"/>
            <w:r>
              <w:rPr>
                <w:rFonts w:eastAsia="Times New Roman"/>
              </w:rPr>
              <w:t>ux-api-cpaapi</w:t>
            </w:r>
            <w:proofErr w:type="spellEnd"/>
            <w:r>
              <w:rPr>
                <w:rFonts w:eastAsia="Times New Roman"/>
              </w:rPr>
              <w:t xml:space="preserve"> – API для работы личного кабинета и </w:t>
            </w:r>
            <w:proofErr w:type="spellStart"/>
            <w:r>
              <w:rPr>
                <w:rFonts w:eastAsia="Times New Roman"/>
              </w:rPr>
              <w:t>админки</w:t>
            </w:r>
            <w:proofErr w:type="spellEnd"/>
            <w:r>
              <w:rPr>
                <w:rFonts w:eastAsia="Times New Roman"/>
              </w:rPr>
              <w:t xml:space="preserve"> (CPA.API)</w:t>
            </w:r>
          </w:p>
        </w:tc>
        <w:tc>
          <w:tcPr>
            <w:tcW w:w="2338" w:type="dxa"/>
            <w:vMerge w:val="restart"/>
          </w:tcPr>
          <w:p w:rsidR="006C1502" w:rsidRPr="006C1502" w:rsidRDefault="006C1502" w:rsidP="006C1502">
            <w:r w:rsidRPr="006C1502">
              <w:t xml:space="preserve">Все компоненты  группы </w:t>
            </w:r>
            <w:proofErr w:type="spellStart"/>
            <w:r w:rsidRPr="006C1502">
              <w:t>Core</w:t>
            </w:r>
            <w:proofErr w:type="spellEnd"/>
            <w:r w:rsidRPr="006C1502">
              <w:t xml:space="preserve"> являются обязательными </w:t>
            </w:r>
          </w:p>
        </w:tc>
      </w:tr>
      <w:tr w:rsidR="006C1502" w:rsidRPr="00E716F3" w:rsidTr="007F0D25">
        <w:tc>
          <w:tcPr>
            <w:tcW w:w="2263" w:type="dxa"/>
            <w:vMerge/>
          </w:tcPr>
          <w:p w:rsidR="006C1502" w:rsidRPr="00B24D84" w:rsidRDefault="006C1502">
            <w:pPr>
              <w:pStyle w:val="a5"/>
            </w:pPr>
          </w:p>
        </w:tc>
        <w:tc>
          <w:tcPr>
            <w:tcW w:w="4749" w:type="dxa"/>
          </w:tcPr>
          <w:p w:rsidR="006C1502" w:rsidRPr="00B24D84" w:rsidRDefault="006C1502" w:rsidP="00E716F3">
            <w:pPr>
              <w:pStyle w:val="a5"/>
              <w:rPr>
                <w:rFonts w:eastAsia="Times New Roman"/>
              </w:rPr>
            </w:pPr>
            <w:proofErr w:type="spellStart"/>
            <w:r w:rsidRPr="00E716F3">
              <w:rPr>
                <w:lang w:val="en-US"/>
              </w:rPr>
              <w:t>ux</w:t>
            </w:r>
            <w:proofErr w:type="spellEnd"/>
            <w:r w:rsidRPr="00B24D84">
              <w:t>-</w:t>
            </w:r>
            <w:r w:rsidRPr="00E716F3">
              <w:rPr>
                <w:lang w:val="en-US"/>
              </w:rPr>
              <w:t>front</w:t>
            </w:r>
            <w:r w:rsidRPr="00B24D84">
              <w:t>-</w:t>
            </w:r>
            <w:r w:rsidRPr="00E716F3">
              <w:rPr>
                <w:lang w:val="en-US"/>
              </w:rPr>
              <w:t>client</w:t>
            </w:r>
            <w:r w:rsidRPr="00B24D84">
              <w:t xml:space="preserve"> – </w:t>
            </w:r>
            <w:r>
              <w:t>кабинет</w:t>
            </w:r>
            <w:r w:rsidRPr="00B24D84">
              <w:t xml:space="preserve"> </w:t>
            </w:r>
            <w:r>
              <w:t>пользователя</w:t>
            </w:r>
            <w:r w:rsidRPr="00B24D84">
              <w:t xml:space="preserve"> (</w:t>
            </w:r>
            <w:r w:rsidRPr="00E716F3">
              <w:rPr>
                <w:lang w:val="en-US"/>
              </w:rPr>
              <w:t>CPA</w:t>
            </w:r>
            <w:r w:rsidRPr="00B24D84">
              <w:t>.</w:t>
            </w:r>
            <w:r w:rsidRPr="00E716F3">
              <w:rPr>
                <w:lang w:val="en-US"/>
              </w:rPr>
              <w:t>Client</w:t>
            </w:r>
            <w:r w:rsidRPr="00B24D84">
              <w:t>.</w:t>
            </w:r>
            <w:r w:rsidRPr="00E716F3">
              <w:rPr>
                <w:lang w:val="en-US"/>
              </w:rPr>
              <w:t>Web</w:t>
            </w:r>
            <w:r w:rsidRPr="00B24D84">
              <w:t>)</w:t>
            </w:r>
          </w:p>
        </w:tc>
        <w:tc>
          <w:tcPr>
            <w:tcW w:w="2338" w:type="dxa"/>
            <w:vMerge/>
          </w:tcPr>
          <w:p w:rsidR="006C1502" w:rsidRPr="00B24D84" w:rsidRDefault="006C1502">
            <w:pPr>
              <w:pStyle w:val="a5"/>
            </w:pPr>
          </w:p>
        </w:tc>
      </w:tr>
      <w:tr w:rsidR="006C1502" w:rsidRPr="00E716F3" w:rsidTr="007F0D25">
        <w:tc>
          <w:tcPr>
            <w:tcW w:w="2263" w:type="dxa"/>
            <w:vMerge/>
          </w:tcPr>
          <w:p w:rsidR="006C1502" w:rsidRPr="00B24D84" w:rsidRDefault="006C1502">
            <w:pPr>
              <w:pStyle w:val="a5"/>
            </w:pPr>
          </w:p>
        </w:tc>
        <w:tc>
          <w:tcPr>
            <w:tcW w:w="4749" w:type="dxa"/>
          </w:tcPr>
          <w:p w:rsidR="006C1502" w:rsidRPr="00B24D84" w:rsidRDefault="006C1502" w:rsidP="00E716F3">
            <w:pPr>
              <w:pStyle w:val="a5"/>
              <w:rPr>
                <w:rFonts w:eastAsia="Times New Roman"/>
              </w:rPr>
            </w:pPr>
            <w:proofErr w:type="spellStart"/>
            <w:r w:rsidRPr="00E716F3">
              <w:rPr>
                <w:lang w:val="en-US"/>
              </w:rPr>
              <w:t>ux</w:t>
            </w:r>
            <w:proofErr w:type="spellEnd"/>
            <w:r w:rsidRPr="00B24D84">
              <w:t>-</w:t>
            </w:r>
            <w:r w:rsidRPr="00E716F3">
              <w:rPr>
                <w:lang w:val="en-US"/>
              </w:rPr>
              <w:t>front</w:t>
            </w:r>
            <w:r w:rsidRPr="00B24D84">
              <w:t>-</w:t>
            </w:r>
            <w:r w:rsidRPr="00E716F3">
              <w:rPr>
                <w:lang w:val="en-US"/>
              </w:rPr>
              <w:t>admin </w:t>
            </w:r>
            <w:r w:rsidRPr="00B24D84">
              <w:t xml:space="preserve"> – </w:t>
            </w:r>
            <w:r>
              <w:t>кабинет</w:t>
            </w:r>
            <w:r w:rsidRPr="00B24D84">
              <w:t xml:space="preserve"> </w:t>
            </w:r>
            <w:r>
              <w:t>администратора</w:t>
            </w:r>
            <w:r w:rsidRPr="00B24D84">
              <w:t xml:space="preserve"> (</w:t>
            </w:r>
            <w:r w:rsidRPr="00E716F3">
              <w:rPr>
                <w:lang w:val="en-US"/>
              </w:rPr>
              <w:t>CPA</w:t>
            </w:r>
            <w:r w:rsidRPr="00B24D84">
              <w:t>.</w:t>
            </w:r>
            <w:r w:rsidRPr="00E716F3">
              <w:rPr>
                <w:lang w:val="en-US"/>
              </w:rPr>
              <w:t>Admin</w:t>
            </w:r>
            <w:r w:rsidRPr="00B24D84">
              <w:t>.</w:t>
            </w:r>
            <w:r w:rsidRPr="00E716F3">
              <w:rPr>
                <w:lang w:val="en-US"/>
              </w:rPr>
              <w:t>Web</w:t>
            </w:r>
            <w:r w:rsidRPr="00B24D84">
              <w:t>)</w:t>
            </w:r>
          </w:p>
        </w:tc>
        <w:tc>
          <w:tcPr>
            <w:tcW w:w="2338" w:type="dxa"/>
            <w:vMerge/>
          </w:tcPr>
          <w:p w:rsidR="006C1502" w:rsidRPr="00B24D84" w:rsidRDefault="006C1502">
            <w:pPr>
              <w:pStyle w:val="a5"/>
            </w:pPr>
          </w:p>
        </w:tc>
      </w:tr>
      <w:tr w:rsidR="006C1502" w:rsidRPr="00E716F3" w:rsidTr="007F0D25">
        <w:tc>
          <w:tcPr>
            <w:tcW w:w="2263" w:type="dxa"/>
            <w:vMerge/>
          </w:tcPr>
          <w:p w:rsidR="006C1502" w:rsidRPr="00B24D84" w:rsidRDefault="006C1502">
            <w:pPr>
              <w:pStyle w:val="a5"/>
            </w:pPr>
          </w:p>
        </w:tc>
        <w:tc>
          <w:tcPr>
            <w:tcW w:w="4749" w:type="dxa"/>
          </w:tcPr>
          <w:p w:rsidR="006C1502" w:rsidRDefault="006C1502" w:rsidP="00E716F3">
            <w:pPr>
              <w:spacing w:before="100" w:beforeAutospacing="1" w:after="100" w:afterAutospacing="1"/>
            </w:pPr>
            <w:proofErr w:type="spellStart"/>
            <w:r w:rsidRPr="00E716F3">
              <w:rPr>
                <w:rFonts w:eastAsia="Times New Roman"/>
                <w:lang w:val="en-US"/>
              </w:rPr>
              <w:t>ux</w:t>
            </w:r>
            <w:proofErr w:type="spellEnd"/>
            <w:r w:rsidRPr="00E716F3">
              <w:rPr>
                <w:rFonts w:eastAsia="Times New Roman"/>
              </w:rPr>
              <w:t>-</w:t>
            </w:r>
            <w:proofErr w:type="spellStart"/>
            <w:r w:rsidRPr="00E716F3">
              <w:rPr>
                <w:rFonts w:eastAsia="Times New Roman"/>
                <w:lang w:val="en-US"/>
              </w:rPr>
              <w:t>api</w:t>
            </w:r>
            <w:proofErr w:type="spellEnd"/>
            <w:r w:rsidRPr="00E716F3">
              <w:rPr>
                <w:rFonts w:eastAsia="Times New Roman"/>
              </w:rPr>
              <w:t>-</w:t>
            </w:r>
            <w:proofErr w:type="spellStart"/>
            <w:r w:rsidRPr="00E716F3">
              <w:rPr>
                <w:rFonts w:eastAsia="Times New Roman"/>
                <w:lang w:val="en-US"/>
              </w:rPr>
              <w:t>hostedservices</w:t>
            </w:r>
            <w:proofErr w:type="spellEnd"/>
            <w:r w:rsidRPr="00E716F3">
              <w:rPr>
                <w:rFonts w:eastAsia="Times New Roman"/>
              </w:rPr>
              <w:t xml:space="preserve"> – </w:t>
            </w:r>
            <w:r>
              <w:rPr>
                <w:rFonts w:eastAsia="Times New Roman"/>
              </w:rPr>
              <w:t>Сервис</w:t>
            </w:r>
            <w:r w:rsidRPr="00E716F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фоновых</w:t>
            </w:r>
            <w:r w:rsidRPr="00E716F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заданий</w:t>
            </w:r>
            <w:r w:rsidRPr="00E716F3">
              <w:rPr>
                <w:rFonts w:eastAsia="Times New Roman"/>
              </w:rPr>
              <w:t xml:space="preserve"> (</w:t>
            </w:r>
            <w:r w:rsidRPr="00E716F3">
              <w:rPr>
                <w:rFonts w:eastAsia="Times New Roman"/>
                <w:lang w:val="en-US"/>
              </w:rPr>
              <w:t>CPA</w:t>
            </w:r>
            <w:r w:rsidRPr="00E716F3">
              <w:rPr>
                <w:rFonts w:eastAsia="Times New Roman"/>
              </w:rPr>
              <w:t>.</w:t>
            </w:r>
            <w:proofErr w:type="spellStart"/>
            <w:r w:rsidRPr="00E716F3">
              <w:rPr>
                <w:rFonts w:eastAsia="Times New Roman"/>
                <w:lang w:val="en-US"/>
              </w:rPr>
              <w:t>HostedServices</w:t>
            </w:r>
            <w:proofErr w:type="spellEnd"/>
            <w:r w:rsidRPr="00E716F3">
              <w:rPr>
                <w:rFonts w:eastAsia="Times New Roman"/>
              </w:rPr>
              <w:t>)</w:t>
            </w:r>
          </w:p>
        </w:tc>
        <w:tc>
          <w:tcPr>
            <w:tcW w:w="2338" w:type="dxa"/>
            <w:vMerge/>
          </w:tcPr>
          <w:p w:rsidR="006C1502" w:rsidRDefault="006C1502">
            <w:pPr>
              <w:pStyle w:val="a5"/>
            </w:pPr>
          </w:p>
        </w:tc>
      </w:tr>
      <w:tr w:rsidR="006C1502" w:rsidRPr="00E716F3" w:rsidTr="007F0D25">
        <w:tc>
          <w:tcPr>
            <w:tcW w:w="2263" w:type="dxa"/>
            <w:vMerge/>
          </w:tcPr>
          <w:p w:rsidR="006C1502" w:rsidRPr="00B24D84" w:rsidRDefault="006C1502">
            <w:pPr>
              <w:pStyle w:val="a5"/>
            </w:pPr>
          </w:p>
        </w:tc>
        <w:tc>
          <w:tcPr>
            <w:tcW w:w="4749" w:type="dxa"/>
          </w:tcPr>
          <w:p w:rsidR="006C1502" w:rsidRPr="007F0D25" w:rsidRDefault="006C1502" w:rsidP="00E716F3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ux-ftp</w:t>
            </w:r>
            <w:proofErr w:type="spellEnd"/>
            <w:r>
              <w:rPr>
                <w:rFonts w:eastAsia="Times New Roman"/>
              </w:rPr>
              <w:t xml:space="preserve"> – Сервис </w:t>
            </w:r>
            <w:proofErr w:type="spellStart"/>
            <w:r>
              <w:rPr>
                <w:rFonts w:eastAsia="Times New Roman"/>
              </w:rPr>
              <w:t>ftp</w:t>
            </w:r>
            <w:proofErr w:type="spellEnd"/>
            <w:r>
              <w:rPr>
                <w:rFonts w:eastAsia="Times New Roman"/>
              </w:rPr>
              <w:t xml:space="preserve"> для загрузки данных</w:t>
            </w:r>
          </w:p>
        </w:tc>
        <w:tc>
          <w:tcPr>
            <w:tcW w:w="2338" w:type="dxa"/>
            <w:vMerge/>
          </w:tcPr>
          <w:p w:rsidR="006C1502" w:rsidRDefault="006C1502">
            <w:pPr>
              <w:pStyle w:val="a5"/>
            </w:pPr>
          </w:p>
        </w:tc>
      </w:tr>
      <w:tr w:rsidR="006C1502" w:rsidRPr="00E716F3" w:rsidTr="007F0D25">
        <w:tc>
          <w:tcPr>
            <w:tcW w:w="2263" w:type="dxa"/>
            <w:vMerge w:val="restart"/>
          </w:tcPr>
          <w:p w:rsidR="006C1502" w:rsidRDefault="006C150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Site</w:t>
            </w:r>
          </w:p>
        </w:tc>
        <w:tc>
          <w:tcPr>
            <w:tcW w:w="4749" w:type="dxa"/>
          </w:tcPr>
          <w:p w:rsidR="006C1502" w:rsidRDefault="006C1502" w:rsidP="00E716F3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ux-api-getsitescripts</w:t>
            </w:r>
            <w:proofErr w:type="spellEnd"/>
            <w:r>
              <w:rPr>
                <w:rFonts w:eastAsia="Times New Roman"/>
              </w:rPr>
              <w:t xml:space="preserve"> – </w:t>
            </w:r>
            <w:proofErr w:type="spellStart"/>
            <w:r>
              <w:rPr>
                <w:rFonts w:eastAsia="Times New Roman"/>
              </w:rPr>
              <w:t>Cервис</w:t>
            </w:r>
            <w:proofErr w:type="spellEnd"/>
            <w:r>
              <w:rPr>
                <w:rFonts w:eastAsia="Times New Roman"/>
              </w:rPr>
              <w:t xml:space="preserve"> инициализации скрипта на сайте и для А/В тестирования на сайте (</w:t>
            </w:r>
            <w:proofErr w:type="spellStart"/>
            <w:r>
              <w:rPr>
                <w:rFonts w:eastAsia="Times New Roman"/>
              </w:rPr>
              <w:t>GetSiteScripts.API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38" w:type="dxa"/>
            <w:vMerge w:val="restart"/>
          </w:tcPr>
          <w:p w:rsidR="006C1502" w:rsidRPr="00E716F3" w:rsidRDefault="006C1502">
            <w:pPr>
              <w:pStyle w:val="a5"/>
            </w:pPr>
          </w:p>
        </w:tc>
      </w:tr>
      <w:tr w:rsidR="006C1502" w:rsidRPr="00E716F3" w:rsidTr="007F0D25">
        <w:tc>
          <w:tcPr>
            <w:tcW w:w="2263" w:type="dxa"/>
            <w:vMerge/>
          </w:tcPr>
          <w:p w:rsidR="006C1502" w:rsidRPr="00B24D84" w:rsidRDefault="006C1502">
            <w:pPr>
              <w:pStyle w:val="a5"/>
            </w:pPr>
          </w:p>
        </w:tc>
        <w:tc>
          <w:tcPr>
            <w:tcW w:w="4749" w:type="dxa"/>
          </w:tcPr>
          <w:p w:rsidR="006C1502" w:rsidRPr="00B24D84" w:rsidRDefault="006C1502" w:rsidP="00E716F3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E716F3">
              <w:rPr>
                <w:rFonts w:eastAsia="Times New Roman"/>
                <w:lang w:val="en-US"/>
              </w:rPr>
              <w:t>ux</w:t>
            </w:r>
            <w:proofErr w:type="spellEnd"/>
            <w:r w:rsidRPr="00B24D84">
              <w:rPr>
                <w:rFonts w:eastAsia="Times New Roman"/>
              </w:rPr>
              <w:t>-</w:t>
            </w:r>
            <w:proofErr w:type="spellStart"/>
            <w:r w:rsidRPr="00E716F3">
              <w:rPr>
                <w:rFonts w:eastAsia="Times New Roman"/>
                <w:lang w:val="en-US"/>
              </w:rPr>
              <w:t>api</w:t>
            </w:r>
            <w:proofErr w:type="spellEnd"/>
            <w:r w:rsidRPr="00B24D84">
              <w:rPr>
                <w:rFonts w:eastAsia="Times New Roman"/>
              </w:rPr>
              <w:t>-</w:t>
            </w:r>
            <w:proofErr w:type="spellStart"/>
            <w:r w:rsidRPr="00E716F3">
              <w:rPr>
                <w:rFonts w:eastAsia="Times New Roman"/>
                <w:lang w:val="en-US"/>
              </w:rPr>
              <w:t>saverawdataapi</w:t>
            </w:r>
            <w:proofErr w:type="spellEnd"/>
            <w:r w:rsidRPr="00E716F3">
              <w:rPr>
                <w:rFonts w:eastAsia="Times New Roman"/>
                <w:lang w:val="en-US"/>
              </w:rPr>
              <w:t> </w:t>
            </w:r>
            <w:r w:rsidRPr="00B24D84">
              <w:rPr>
                <w:rFonts w:eastAsia="Times New Roman"/>
              </w:rPr>
              <w:t>–</w:t>
            </w:r>
            <w:r w:rsidRPr="00E716F3">
              <w:rPr>
                <w:rFonts w:eastAsia="Times New Roman"/>
                <w:lang w:val="en-US"/>
              </w:rPr>
              <w:t> </w:t>
            </w:r>
            <w:r>
              <w:rPr>
                <w:rFonts w:eastAsia="Times New Roman"/>
              </w:rPr>
              <w:t>Сервис</w:t>
            </w:r>
            <w:r w:rsidRPr="00B24D8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сбора</w:t>
            </w:r>
            <w:r w:rsidRPr="00B24D8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данных</w:t>
            </w:r>
            <w:r w:rsidRPr="00B24D8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для</w:t>
            </w:r>
            <w:r w:rsidRPr="00B24D8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сайта</w:t>
            </w:r>
            <w:r w:rsidRPr="00B24D84">
              <w:rPr>
                <w:rFonts w:eastAsia="Times New Roman"/>
              </w:rPr>
              <w:t xml:space="preserve"> (</w:t>
            </w:r>
            <w:proofErr w:type="spellStart"/>
            <w:r w:rsidRPr="00E716F3">
              <w:rPr>
                <w:rFonts w:eastAsia="Times New Roman"/>
                <w:lang w:val="en-US"/>
              </w:rPr>
              <w:t>SaveRawData</w:t>
            </w:r>
            <w:proofErr w:type="spellEnd"/>
            <w:r w:rsidRPr="00B24D84">
              <w:rPr>
                <w:rFonts w:eastAsia="Times New Roman"/>
              </w:rPr>
              <w:t>.</w:t>
            </w:r>
            <w:r w:rsidRPr="00E716F3">
              <w:rPr>
                <w:rFonts w:eastAsia="Times New Roman"/>
                <w:lang w:val="en-US"/>
              </w:rPr>
              <w:t>API</w:t>
            </w:r>
            <w:r w:rsidRPr="00B24D84">
              <w:rPr>
                <w:rFonts w:eastAsia="Times New Roman"/>
              </w:rPr>
              <w:t>)</w:t>
            </w:r>
          </w:p>
        </w:tc>
        <w:tc>
          <w:tcPr>
            <w:tcW w:w="2338" w:type="dxa"/>
            <w:vMerge/>
          </w:tcPr>
          <w:p w:rsidR="006C1502" w:rsidRPr="00B24D84" w:rsidRDefault="006C1502">
            <w:pPr>
              <w:pStyle w:val="a5"/>
            </w:pPr>
          </w:p>
        </w:tc>
      </w:tr>
      <w:tr w:rsidR="006C1502" w:rsidRPr="00F0181A" w:rsidTr="007F0D25">
        <w:tc>
          <w:tcPr>
            <w:tcW w:w="2263" w:type="dxa"/>
            <w:vMerge/>
          </w:tcPr>
          <w:p w:rsidR="006C1502" w:rsidRPr="00B24D84" w:rsidRDefault="006C1502">
            <w:pPr>
              <w:pStyle w:val="a5"/>
            </w:pPr>
          </w:p>
        </w:tc>
        <w:tc>
          <w:tcPr>
            <w:tcW w:w="4749" w:type="dxa"/>
          </w:tcPr>
          <w:p w:rsidR="006C1502" w:rsidRPr="00F0181A" w:rsidRDefault="006C1502" w:rsidP="00F0181A">
            <w:pPr>
              <w:pStyle w:val="a5"/>
              <w:rPr>
                <w:rFonts w:eastAsia="Times New Roman"/>
              </w:rPr>
            </w:pPr>
            <w:proofErr w:type="spellStart"/>
            <w:r>
              <w:t>uxnginx</w:t>
            </w:r>
            <w:proofErr w:type="spellEnd"/>
            <w:r>
              <w:t xml:space="preserve"> - JS-скрипт сбора данных</w:t>
            </w:r>
          </w:p>
        </w:tc>
        <w:tc>
          <w:tcPr>
            <w:tcW w:w="2338" w:type="dxa"/>
            <w:vMerge/>
          </w:tcPr>
          <w:p w:rsidR="006C1502" w:rsidRPr="00F0181A" w:rsidRDefault="006C1502">
            <w:pPr>
              <w:pStyle w:val="a5"/>
            </w:pPr>
          </w:p>
        </w:tc>
      </w:tr>
      <w:tr w:rsidR="002A77D9" w:rsidRPr="00F0181A" w:rsidTr="007F0D25">
        <w:tc>
          <w:tcPr>
            <w:tcW w:w="2263" w:type="dxa"/>
          </w:tcPr>
          <w:p w:rsidR="002A77D9" w:rsidRDefault="002A77D9" w:rsidP="002A77D9">
            <w:pPr>
              <w:pStyle w:val="a5"/>
              <w:rPr>
                <w:lang w:val="en-US"/>
              </w:rPr>
            </w:pPr>
            <w:proofErr w:type="spellStart"/>
            <w:r>
              <w:rPr>
                <w:lang w:val="en-US"/>
              </w:rPr>
              <w:t>MobileAPI</w:t>
            </w:r>
            <w:proofErr w:type="spellEnd"/>
          </w:p>
        </w:tc>
        <w:tc>
          <w:tcPr>
            <w:tcW w:w="4749" w:type="dxa"/>
          </w:tcPr>
          <w:p w:rsidR="002A77D9" w:rsidRPr="00E716F3" w:rsidRDefault="002A77D9" w:rsidP="002A77D9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ux-api-mobileapi</w:t>
            </w:r>
            <w:proofErr w:type="spellEnd"/>
            <w:r>
              <w:rPr>
                <w:rFonts w:eastAsia="Times New Roman"/>
              </w:rPr>
              <w:t xml:space="preserve"> – Сервис сбора данных и тестирования мобильного приложения (</w:t>
            </w:r>
            <w:proofErr w:type="spellStart"/>
            <w:r>
              <w:rPr>
                <w:rFonts w:eastAsia="Times New Roman"/>
              </w:rPr>
              <w:t>Mobile.API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38" w:type="dxa"/>
          </w:tcPr>
          <w:p w:rsidR="002A77D9" w:rsidRPr="00E716F3" w:rsidRDefault="002A77D9" w:rsidP="002A77D9">
            <w:pPr>
              <w:pStyle w:val="a5"/>
            </w:pPr>
          </w:p>
        </w:tc>
      </w:tr>
      <w:tr w:rsidR="002A77D9" w:rsidRPr="002A77D9" w:rsidTr="007F0D25">
        <w:tc>
          <w:tcPr>
            <w:tcW w:w="2263" w:type="dxa"/>
          </w:tcPr>
          <w:p w:rsidR="002A77D9" w:rsidRPr="00E716F3" w:rsidRDefault="002A77D9" w:rsidP="002A77D9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Integration</w:t>
            </w:r>
          </w:p>
        </w:tc>
        <w:tc>
          <w:tcPr>
            <w:tcW w:w="4749" w:type="dxa"/>
          </w:tcPr>
          <w:p w:rsidR="002A77D9" w:rsidRPr="00E716F3" w:rsidRDefault="002A77D9" w:rsidP="002A77D9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E716F3">
              <w:rPr>
                <w:rFonts w:eastAsia="Times New Roman"/>
                <w:lang w:val="en-US"/>
              </w:rPr>
              <w:t>ux-api-partnerdataimport</w:t>
            </w:r>
            <w:proofErr w:type="spellEnd"/>
            <w:r w:rsidRPr="00E716F3">
              <w:rPr>
                <w:rFonts w:eastAsia="Times New Roman"/>
                <w:lang w:val="en-US"/>
              </w:rPr>
              <w:t xml:space="preserve"> – </w:t>
            </w:r>
            <w:r>
              <w:rPr>
                <w:rFonts w:eastAsia="Times New Roman"/>
                <w:color w:val="000000"/>
              </w:rPr>
              <w:t>Сервис</w:t>
            </w:r>
            <w:r w:rsidRPr="00E716F3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импорта</w:t>
            </w:r>
            <w:r w:rsidRPr="00E716F3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данных</w:t>
            </w:r>
            <w:r w:rsidRPr="00E716F3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из</w:t>
            </w:r>
            <w:r w:rsidRPr="00E716F3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сторонних</w:t>
            </w:r>
            <w:r w:rsidRPr="00E716F3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систем</w:t>
            </w:r>
            <w:r w:rsidRPr="00E716F3">
              <w:rPr>
                <w:rFonts w:eastAsia="Times New Roman"/>
                <w:lang w:val="en-US"/>
              </w:rPr>
              <w:t> (</w:t>
            </w:r>
            <w:proofErr w:type="spellStart"/>
            <w:r w:rsidRPr="00E716F3">
              <w:rPr>
                <w:rFonts w:eastAsia="Times New Roman"/>
                <w:lang w:val="en-US"/>
              </w:rPr>
              <w:t>CPA.PartnerDataImport</w:t>
            </w:r>
            <w:proofErr w:type="spellEnd"/>
            <w:r w:rsidRPr="00E716F3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2338" w:type="dxa"/>
          </w:tcPr>
          <w:p w:rsidR="002A77D9" w:rsidRPr="002A77D9" w:rsidRDefault="002A77D9" w:rsidP="002A77D9">
            <w:pPr>
              <w:pStyle w:val="a5"/>
            </w:pPr>
            <w:r>
              <w:t>Дополнительный компонент</w:t>
            </w:r>
          </w:p>
        </w:tc>
      </w:tr>
      <w:tr w:rsidR="006C1502" w:rsidRPr="00F0181A" w:rsidTr="007F0D25">
        <w:tc>
          <w:tcPr>
            <w:tcW w:w="2263" w:type="dxa"/>
            <w:vMerge w:val="restart"/>
          </w:tcPr>
          <w:p w:rsidR="006C1502" w:rsidRPr="002E2667" w:rsidRDefault="006C1502" w:rsidP="006C150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Database</w:t>
            </w:r>
          </w:p>
        </w:tc>
        <w:tc>
          <w:tcPr>
            <w:tcW w:w="4749" w:type="dxa"/>
          </w:tcPr>
          <w:p w:rsidR="006C1502" w:rsidRDefault="006C1502" w:rsidP="006C1502">
            <w:pPr>
              <w:pStyle w:val="a5"/>
            </w:pPr>
            <w:proofErr w:type="spellStart"/>
            <w:r>
              <w:rPr>
                <w:rFonts w:eastAsia="Times New Roman"/>
              </w:rPr>
              <w:t>Clickhouse</w:t>
            </w:r>
            <w:proofErr w:type="spellEnd"/>
            <w:r>
              <w:rPr>
                <w:rFonts w:eastAsia="Times New Roman"/>
              </w:rPr>
              <w:t xml:space="preserve"> (база данных) </w:t>
            </w:r>
          </w:p>
        </w:tc>
        <w:tc>
          <w:tcPr>
            <w:tcW w:w="2338" w:type="dxa"/>
            <w:vMerge w:val="restart"/>
          </w:tcPr>
          <w:p w:rsidR="006C1502" w:rsidRPr="006C1502" w:rsidRDefault="006C1502" w:rsidP="006C1502">
            <w:r w:rsidRPr="006C1502">
              <w:t xml:space="preserve">Все компоненты  группы </w:t>
            </w:r>
            <w:r w:rsidR="002A77D9">
              <w:rPr>
                <w:lang w:val="en-US"/>
              </w:rPr>
              <w:t>Database</w:t>
            </w:r>
            <w:r w:rsidR="002A77D9" w:rsidRPr="006C1502">
              <w:t xml:space="preserve"> </w:t>
            </w:r>
            <w:r w:rsidRPr="006C1502">
              <w:t xml:space="preserve">являются обязательными </w:t>
            </w:r>
          </w:p>
        </w:tc>
      </w:tr>
      <w:tr w:rsidR="006C1502" w:rsidRPr="00F0181A" w:rsidTr="007F0D25">
        <w:tc>
          <w:tcPr>
            <w:tcW w:w="2263" w:type="dxa"/>
            <w:vMerge/>
          </w:tcPr>
          <w:p w:rsidR="006C1502" w:rsidRPr="006C1502" w:rsidRDefault="006C1502" w:rsidP="006C1502">
            <w:pPr>
              <w:pStyle w:val="a5"/>
            </w:pPr>
          </w:p>
        </w:tc>
        <w:tc>
          <w:tcPr>
            <w:tcW w:w="4749" w:type="dxa"/>
          </w:tcPr>
          <w:p w:rsidR="006C1502" w:rsidRDefault="006C1502" w:rsidP="006C1502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PostgreSQL</w:t>
            </w:r>
            <w:proofErr w:type="spellEnd"/>
            <w:r>
              <w:rPr>
                <w:rFonts w:eastAsia="Times New Roman"/>
              </w:rPr>
              <w:t xml:space="preserve"> (база данных) </w:t>
            </w:r>
          </w:p>
        </w:tc>
        <w:tc>
          <w:tcPr>
            <w:tcW w:w="2338" w:type="dxa"/>
            <w:vMerge/>
          </w:tcPr>
          <w:p w:rsidR="006C1502" w:rsidRPr="00F0181A" w:rsidRDefault="006C1502" w:rsidP="006C1502">
            <w:pPr>
              <w:pStyle w:val="a5"/>
            </w:pPr>
          </w:p>
        </w:tc>
      </w:tr>
      <w:tr w:rsidR="002A77D9" w:rsidRPr="00F0181A" w:rsidTr="007F0D25">
        <w:tc>
          <w:tcPr>
            <w:tcW w:w="2263" w:type="dxa"/>
          </w:tcPr>
          <w:p w:rsidR="002A77D9" w:rsidRPr="002E2667" w:rsidRDefault="002A77D9" w:rsidP="002A77D9">
            <w:r>
              <w:rPr>
                <w:lang w:val="en-US"/>
              </w:rPr>
              <w:t>M</w:t>
            </w:r>
            <w:proofErr w:type="spellStart"/>
            <w:r w:rsidRPr="002E2667">
              <w:t>essage</w:t>
            </w:r>
            <w:proofErr w:type="spellEnd"/>
            <w:r w:rsidRPr="002E2667">
              <w:t> </w:t>
            </w:r>
            <w:proofErr w:type="spellStart"/>
            <w:r w:rsidRPr="002E2667">
              <w:t>broker</w:t>
            </w:r>
            <w:proofErr w:type="spellEnd"/>
          </w:p>
        </w:tc>
        <w:tc>
          <w:tcPr>
            <w:tcW w:w="4749" w:type="dxa"/>
          </w:tcPr>
          <w:p w:rsidR="002A77D9" w:rsidRDefault="002A77D9" w:rsidP="002A77D9">
            <w:pPr>
              <w:pStyle w:val="a5"/>
              <w:rPr>
                <w:rFonts w:eastAsia="Times New Roman"/>
              </w:rPr>
            </w:pPr>
            <w:proofErr w:type="spellStart"/>
            <w:r w:rsidRPr="002E2667">
              <w:t>Apache</w:t>
            </w:r>
            <w:proofErr w:type="spellEnd"/>
            <w:r w:rsidRPr="002E2667">
              <w:t xml:space="preserve"> </w:t>
            </w:r>
            <w:proofErr w:type="spellStart"/>
            <w:r w:rsidRPr="002E2667">
              <w:t>Kafka</w:t>
            </w:r>
            <w:proofErr w:type="spellEnd"/>
          </w:p>
        </w:tc>
        <w:tc>
          <w:tcPr>
            <w:tcW w:w="2338" w:type="dxa"/>
          </w:tcPr>
          <w:p w:rsidR="002A77D9" w:rsidRPr="006C1502" w:rsidRDefault="002A77D9" w:rsidP="002A77D9">
            <w:r w:rsidRPr="006C1502">
              <w:t xml:space="preserve">Все компоненты  группы </w:t>
            </w:r>
            <w:r w:rsidRPr="002A77D9">
              <w:rPr>
                <w:lang w:val="en-US"/>
              </w:rPr>
              <w:t>Message</w:t>
            </w:r>
            <w:r w:rsidRPr="002A77D9">
              <w:t xml:space="preserve"> </w:t>
            </w:r>
            <w:r w:rsidRPr="002A77D9">
              <w:rPr>
                <w:lang w:val="en-US"/>
              </w:rPr>
              <w:t>broker</w:t>
            </w:r>
            <w:r>
              <w:t xml:space="preserve"> </w:t>
            </w:r>
            <w:r w:rsidRPr="006C1502">
              <w:t xml:space="preserve">являются обязательными </w:t>
            </w:r>
          </w:p>
        </w:tc>
      </w:tr>
      <w:bookmarkEnd w:id="3"/>
    </w:tbl>
    <w:p w:rsidR="00E716F3" w:rsidRPr="00F0181A" w:rsidRDefault="00E716F3">
      <w:pPr>
        <w:pStyle w:val="a5"/>
      </w:pPr>
    </w:p>
    <w:p w:rsidR="008D630E" w:rsidRPr="001B57E2" w:rsidRDefault="00F8307F">
      <w:pPr>
        <w:pStyle w:val="2"/>
        <w:rPr>
          <w:rFonts w:eastAsia="Times New Roman"/>
          <w:iCs/>
          <w:sz w:val="28"/>
        </w:rPr>
      </w:pPr>
      <w:bookmarkStart w:id="4" w:name="_Toc162037684"/>
      <w:r w:rsidRPr="001B57E2">
        <w:rPr>
          <w:rFonts w:eastAsia="Times New Roman"/>
          <w:iCs/>
          <w:sz w:val="28"/>
        </w:rPr>
        <w:t>Требования к системе</w:t>
      </w:r>
      <w:bookmarkEnd w:id="4"/>
    </w:p>
    <w:p w:rsidR="008D630E" w:rsidRDefault="00F8307F">
      <w:pPr>
        <w:pStyle w:val="a5"/>
      </w:pPr>
      <w:r>
        <w:t>Для установки программного продукта UX Rocket необходимы отдельные виртуальные машины (ВМ) для следующих компонент:</w:t>
      </w:r>
    </w:p>
    <w:p w:rsidR="008D630E" w:rsidRDefault="00F830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Backend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Services</w:t>
      </w:r>
      <w:proofErr w:type="spellEnd"/>
      <w:r>
        <w:rPr>
          <w:rFonts w:eastAsia="Times New Roman"/>
        </w:rPr>
        <w:t xml:space="preserve"> (API) - 2 ВМ</w:t>
      </w:r>
    </w:p>
    <w:p w:rsidR="008D630E" w:rsidRDefault="00F830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Frontend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Services</w:t>
      </w:r>
      <w:proofErr w:type="spellEnd"/>
      <w:r>
        <w:rPr>
          <w:rFonts w:eastAsia="Times New Roman"/>
        </w:rPr>
        <w:t xml:space="preserve"> (портал) - 1 ВМ</w:t>
      </w:r>
    </w:p>
    <w:p w:rsidR="008D630E" w:rsidRDefault="00F830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Apache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Kafka</w:t>
      </w:r>
      <w:proofErr w:type="spellEnd"/>
      <w:r>
        <w:rPr>
          <w:rFonts w:eastAsia="Times New Roman"/>
        </w:rPr>
        <w:t xml:space="preserve"> (брокер сообщений) -1 ВМ</w:t>
      </w:r>
    </w:p>
    <w:p w:rsidR="008D630E" w:rsidRDefault="00F8307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Clickhouse</w:t>
      </w:r>
      <w:proofErr w:type="spellEnd"/>
      <w:r>
        <w:rPr>
          <w:rFonts w:eastAsia="Times New Roman"/>
        </w:rPr>
        <w:t xml:space="preserve"> (база данных) - 1 ВМ</w:t>
      </w:r>
    </w:p>
    <w:p w:rsidR="008D630E" w:rsidRDefault="00F8307F">
      <w:pPr>
        <w:numPr>
          <w:ilvl w:val="0"/>
          <w:numId w:val="2"/>
        </w:numPr>
        <w:spacing w:before="100" w:beforeAutospacing="1" w:after="240"/>
        <w:rPr>
          <w:rFonts w:eastAsia="Times New Roman"/>
        </w:rPr>
      </w:pPr>
      <w:proofErr w:type="spellStart"/>
      <w:r>
        <w:rPr>
          <w:rFonts w:eastAsia="Times New Roman"/>
        </w:rPr>
        <w:t>PostgreSQL</w:t>
      </w:r>
      <w:proofErr w:type="spellEnd"/>
      <w:r>
        <w:rPr>
          <w:rFonts w:eastAsia="Times New Roman"/>
        </w:rPr>
        <w:t xml:space="preserve"> (база данных) - 1 ВМ</w:t>
      </w:r>
      <w:r>
        <w:rPr>
          <w:rFonts w:eastAsia="Times New Roman"/>
        </w:rPr>
        <w:br/>
        <w:t>--</w:t>
      </w:r>
      <w:r>
        <w:rPr>
          <w:rFonts w:eastAsia="Times New Roman"/>
        </w:rPr>
        <w:br/>
      </w:r>
      <w:r>
        <w:rPr>
          <w:rStyle w:val="a8"/>
          <w:rFonts w:eastAsia="Times New Roman"/>
        </w:rPr>
        <w:t>Не менее 6 ВМ</w:t>
      </w:r>
    </w:p>
    <w:p w:rsidR="008D630E" w:rsidRPr="002E2667" w:rsidRDefault="00F8307F" w:rsidP="002E2667">
      <w:r w:rsidRPr="002E2667">
        <w:t>Схема взаимодействия компонент для настройки сетевого доступа показана на рисунке ниже:</w:t>
      </w:r>
    </w:p>
    <w:p w:rsidR="008D630E" w:rsidRDefault="00F8307F" w:rsidP="002E2667">
      <w:pPr>
        <w:rPr>
          <w:rFonts w:eastAsia="Times New Roman"/>
        </w:rPr>
      </w:pPr>
      <w:r w:rsidRPr="002E2667">
        <w:rPr>
          <w:noProof/>
        </w:rPr>
        <w:drawing>
          <wp:inline distT="0" distB="0" distL="0" distR="0" wp14:anchorId="031F5C88" wp14:editId="652D7963">
            <wp:extent cx="5943600" cy="4544695"/>
            <wp:effectExtent l="0" t="0" r="0" b="8255"/>
            <wp:docPr id="1" name="Рисунок 1" descr="1d2bf8843ad48e5858b2e241fa3ec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d2bf8843ad48e5858b2e241fa3ec20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67" w:rsidRDefault="002E2667">
      <w:pPr>
        <w:pStyle w:val="2"/>
        <w:rPr>
          <w:rFonts w:eastAsia="Times New Roman"/>
        </w:rPr>
      </w:pPr>
    </w:p>
    <w:p w:rsidR="008D630E" w:rsidRPr="001B57E2" w:rsidRDefault="00F8307F">
      <w:pPr>
        <w:pStyle w:val="2"/>
        <w:rPr>
          <w:rFonts w:eastAsia="Times New Roman"/>
          <w:iCs/>
          <w:sz w:val="28"/>
        </w:rPr>
      </w:pPr>
      <w:bookmarkStart w:id="5" w:name="_Toc162037685"/>
      <w:r w:rsidRPr="001B57E2">
        <w:rPr>
          <w:rFonts w:eastAsia="Times New Roman"/>
          <w:iCs/>
          <w:sz w:val="28"/>
        </w:rPr>
        <w:t>Рекомендуемые системные требования</w:t>
      </w:r>
      <w:bookmarkEnd w:id="5"/>
    </w:p>
    <w:p w:rsidR="008D630E" w:rsidRDefault="008D630E">
      <w:pPr>
        <w:pStyle w:val="a5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41"/>
        <w:gridCol w:w="1033"/>
        <w:gridCol w:w="3316"/>
        <w:gridCol w:w="1077"/>
        <w:gridCol w:w="809"/>
        <w:gridCol w:w="691"/>
        <w:gridCol w:w="613"/>
        <w:gridCol w:w="1464"/>
      </w:tblGrid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Сервисы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Процессор, ядро (</w:t>
            </w:r>
            <w:proofErr w:type="spellStart"/>
            <w:r>
              <w:t>vCPU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ОЗУ, ГБ (</w:t>
            </w:r>
            <w:proofErr w:type="spellStart"/>
            <w:r>
              <w:t>vRAM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Объем диска, ГБ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диска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vm-app-ext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Backend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(API)</w:t>
            </w:r>
          </w:p>
          <w:p w:rsidR="008D630E" w:rsidRDefault="00F8307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ux-api-mobileapi</w:t>
            </w:r>
            <w:proofErr w:type="spellEnd"/>
            <w:r>
              <w:rPr>
                <w:rFonts w:eastAsia="Times New Roman"/>
              </w:rPr>
              <w:t xml:space="preserve"> – Сервис сбора данных и тестирования мобильного приложения (</w:t>
            </w:r>
            <w:proofErr w:type="spellStart"/>
            <w:r>
              <w:rPr>
                <w:rFonts w:eastAsia="Times New Roman"/>
              </w:rPr>
              <w:t>Mobile.API</w:t>
            </w:r>
            <w:proofErr w:type="spellEnd"/>
            <w:r>
              <w:rPr>
                <w:rFonts w:eastAsia="Times New Roman"/>
              </w:rPr>
              <w:t>)</w:t>
            </w:r>
          </w:p>
          <w:p w:rsidR="008D630E" w:rsidRDefault="00F8307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ux-api-getsitescripts</w:t>
            </w:r>
            <w:proofErr w:type="spellEnd"/>
            <w:r>
              <w:rPr>
                <w:rFonts w:eastAsia="Times New Roman"/>
              </w:rPr>
              <w:t xml:space="preserve"> – </w:t>
            </w:r>
            <w:proofErr w:type="spellStart"/>
            <w:r>
              <w:rPr>
                <w:rFonts w:eastAsia="Times New Roman"/>
              </w:rPr>
              <w:t>Cервис</w:t>
            </w:r>
            <w:proofErr w:type="spellEnd"/>
            <w:r>
              <w:rPr>
                <w:rFonts w:eastAsia="Times New Roman"/>
              </w:rPr>
              <w:t xml:space="preserve"> инициализации скрипта на сайте и для А/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тестирования на сайте (</w:t>
            </w:r>
            <w:proofErr w:type="spellStart"/>
            <w:r>
              <w:rPr>
                <w:rFonts w:eastAsia="Times New Roman"/>
              </w:rPr>
              <w:t>GetSiteScripts.API</w:t>
            </w:r>
            <w:proofErr w:type="spellEnd"/>
            <w:r>
              <w:rPr>
                <w:rFonts w:eastAsia="Times New Roman"/>
              </w:rPr>
              <w:t>)</w:t>
            </w:r>
          </w:p>
          <w:p w:rsidR="008D630E" w:rsidRDefault="00F8307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ux-api-saverawdataapi</w:t>
            </w:r>
            <w:proofErr w:type="spellEnd"/>
            <w:r>
              <w:rPr>
                <w:rFonts w:eastAsia="Times New Roman"/>
              </w:rPr>
              <w:t> – Сервис сбора данных для сайта (</w:t>
            </w:r>
            <w:proofErr w:type="spellStart"/>
            <w:r>
              <w:rPr>
                <w:rFonts w:eastAsia="Times New Roman"/>
              </w:rPr>
              <w:t>SaveRawData.API</w:t>
            </w:r>
            <w:proofErr w:type="spellEnd"/>
            <w:r>
              <w:rPr>
                <w:rFonts w:eastAsia="Times New Roman"/>
              </w:rPr>
              <w:t>)</w:t>
            </w:r>
          </w:p>
          <w:p w:rsidR="008D630E" w:rsidRDefault="00F8307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uxnginx</w:t>
            </w:r>
            <w:proofErr w:type="spellEnd"/>
            <w:r>
              <w:rPr>
                <w:rFonts w:eastAsia="Times New Roman"/>
              </w:rPr>
              <w:t xml:space="preserve"> содержит JS-скрипт сбора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SSD или SAS 15k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vm-app-int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Backend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(API)</w:t>
            </w:r>
          </w:p>
          <w:p w:rsidR="008D630E" w:rsidRDefault="00F8307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ux-api-hostedservices</w:t>
            </w:r>
            <w:proofErr w:type="spellEnd"/>
            <w:r>
              <w:rPr>
                <w:rFonts w:eastAsia="Times New Roman"/>
              </w:rPr>
              <w:t xml:space="preserve"> – Сервис фоновых заданий (</w:t>
            </w:r>
            <w:proofErr w:type="spellStart"/>
            <w:r>
              <w:rPr>
                <w:rFonts w:eastAsia="Times New Roman"/>
              </w:rPr>
              <w:t>CPA.HostedServices</w:t>
            </w:r>
            <w:proofErr w:type="spellEnd"/>
            <w:r>
              <w:rPr>
                <w:rFonts w:eastAsia="Times New Roman"/>
              </w:rPr>
              <w:t>)</w:t>
            </w:r>
          </w:p>
          <w:p w:rsidR="008D630E" w:rsidRDefault="00F8307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ux-api-cpaapi</w:t>
            </w:r>
            <w:proofErr w:type="spellEnd"/>
            <w:r>
              <w:rPr>
                <w:rFonts w:eastAsia="Times New Roman"/>
              </w:rPr>
              <w:t xml:space="preserve"> – API для работы личного кабинета и </w:t>
            </w:r>
            <w:proofErr w:type="spellStart"/>
            <w:r>
              <w:rPr>
                <w:rFonts w:eastAsia="Times New Roman"/>
              </w:rPr>
              <w:t>админки</w:t>
            </w:r>
            <w:proofErr w:type="spellEnd"/>
            <w:r>
              <w:rPr>
                <w:rFonts w:eastAsia="Times New Roman"/>
              </w:rPr>
              <w:t xml:space="preserve"> (CPA.API)</w:t>
            </w:r>
          </w:p>
          <w:p w:rsidR="008D630E" w:rsidRDefault="00F8307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ux-ftp</w:t>
            </w:r>
            <w:proofErr w:type="spellEnd"/>
            <w:r>
              <w:rPr>
                <w:rFonts w:eastAsia="Times New Roman"/>
              </w:rPr>
              <w:t xml:space="preserve"> – Сервис </w:t>
            </w:r>
            <w:proofErr w:type="spellStart"/>
            <w:r>
              <w:rPr>
                <w:rFonts w:eastAsia="Times New Roman"/>
              </w:rPr>
              <w:t>ftp</w:t>
            </w:r>
            <w:proofErr w:type="spellEnd"/>
            <w:r>
              <w:rPr>
                <w:rFonts w:eastAsia="Times New Roman"/>
              </w:rPr>
              <w:t xml:space="preserve"> для загрузки данных</w:t>
            </w:r>
          </w:p>
          <w:p w:rsidR="008D630E" w:rsidRDefault="00F8307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ux-api-partnerdataimport</w:t>
            </w:r>
            <w:proofErr w:type="spellEnd"/>
            <w:r>
              <w:rPr>
                <w:rFonts w:eastAsia="Times New Roman"/>
              </w:rPr>
              <w:t xml:space="preserve"> – </w:t>
            </w:r>
            <w:r>
              <w:rPr>
                <w:rFonts w:eastAsia="Times New Roman"/>
                <w:color w:val="000000"/>
              </w:rPr>
              <w:t>Сервис импорта данных из сторонних систем</w:t>
            </w:r>
            <w:r>
              <w:rPr>
                <w:rFonts w:eastAsia="Times New Roman"/>
              </w:rPr>
              <w:t> (</w:t>
            </w:r>
            <w:proofErr w:type="spellStart"/>
            <w:r>
              <w:rPr>
                <w:rFonts w:eastAsia="Times New Roman"/>
              </w:rPr>
              <w:t>CPA.PartnerDataImport</w:t>
            </w:r>
            <w:proofErr w:type="spellEnd"/>
            <w:r>
              <w:rPr>
                <w:rFonts w:eastAsia="Times New Roman"/>
              </w:rPr>
              <w:t>)</w:t>
            </w:r>
          </w:p>
          <w:p w:rsidR="008D630E" w:rsidRDefault="00F8307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Cкрипт</w:t>
            </w:r>
            <w:proofErr w:type="spellEnd"/>
            <w:r>
              <w:rPr>
                <w:rFonts w:eastAsia="Times New Roman"/>
              </w:rPr>
              <w:t xml:space="preserve"> сбора данных размещается на </w:t>
            </w:r>
            <w:proofErr w:type="spellStart"/>
            <w:r>
              <w:rPr>
                <w:rFonts w:eastAsia="Times New Roman"/>
              </w:rPr>
              <w:t>Nginx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SSD или SAS 15k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vm-front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30E" w:rsidRDefault="008D630E">
            <w:pPr>
              <w:pStyle w:val="a5"/>
            </w:pPr>
          </w:p>
          <w:p w:rsidR="008D630E" w:rsidRDefault="00F8307F">
            <w:pPr>
              <w:pStyle w:val="a5"/>
            </w:pPr>
            <w:proofErr w:type="spellStart"/>
            <w:r>
              <w:t>Frontend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(</w:t>
            </w:r>
            <w:proofErr w:type="spellStart"/>
            <w:r>
              <w:t>Web-portals</w:t>
            </w:r>
            <w:proofErr w:type="spellEnd"/>
            <w:r>
              <w:t>)</w:t>
            </w:r>
          </w:p>
          <w:p w:rsidR="008D630E" w:rsidRDefault="008D630E">
            <w:pPr>
              <w:pStyle w:val="a5"/>
            </w:pPr>
          </w:p>
          <w:p w:rsidR="008D630E" w:rsidRDefault="00F8307F">
            <w:pPr>
              <w:pStyle w:val="a5"/>
              <w:numPr>
                <w:ilvl w:val="0"/>
                <w:numId w:val="5"/>
              </w:numPr>
            </w:pPr>
            <w:proofErr w:type="spellStart"/>
            <w:r>
              <w:t>ux-front-client</w:t>
            </w:r>
            <w:proofErr w:type="spellEnd"/>
            <w:r>
              <w:t xml:space="preserve"> – кабинет пользователя (</w:t>
            </w:r>
            <w:proofErr w:type="spellStart"/>
            <w:r>
              <w:t>CPA.Client.Web</w:t>
            </w:r>
            <w:proofErr w:type="spellEnd"/>
            <w:r>
              <w:t>)</w:t>
            </w:r>
          </w:p>
          <w:p w:rsidR="008D630E" w:rsidRDefault="00F8307F">
            <w:pPr>
              <w:pStyle w:val="a5"/>
              <w:numPr>
                <w:ilvl w:val="0"/>
                <w:numId w:val="5"/>
              </w:numPr>
            </w:pPr>
            <w:proofErr w:type="spellStart"/>
            <w:r>
              <w:t>ux-front-admin</w:t>
            </w:r>
            <w:proofErr w:type="spellEnd"/>
            <w:r>
              <w:t>  – кабинет администратора (</w:t>
            </w:r>
            <w:proofErr w:type="spellStart"/>
            <w:r>
              <w:t>CPA.Admin.Web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SSD или SAS 15k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vm-kafka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Pr="00E716F3" w:rsidRDefault="00F8307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Сервер</w:t>
            </w:r>
            <w:r w:rsidRPr="00E716F3">
              <w:rPr>
                <w:rFonts w:eastAsia="Times New Roman"/>
                <w:lang w:val="en-US"/>
              </w:rPr>
              <w:t xml:space="preserve"> Apache Kafka (Message brokers)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SSD или SAS 15k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vm-clickhouse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Сервер </w:t>
            </w:r>
            <w:proofErr w:type="spellStart"/>
            <w:r>
              <w:rPr>
                <w:rFonts w:eastAsia="Times New Roman"/>
              </w:rPr>
              <w:t>Clickhouse</w:t>
            </w:r>
            <w:proofErr w:type="spellEnd"/>
            <w:r>
              <w:rPr>
                <w:rFonts w:eastAsia="Times New Roman"/>
              </w:rPr>
              <w:t xml:space="preserve"> (DB)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~ За 12 месяцев при 40.000.000 запросов в месяц</w:t>
            </w: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vm-postgres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Сервер </w:t>
            </w:r>
            <w:proofErr w:type="spellStart"/>
            <w:r>
              <w:rPr>
                <w:rFonts w:eastAsia="Times New Roman"/>
              </w:rPr>
              <w:t>PostgreSQL</w:t>
            </w:r>
            <w:proofErr w:type="spellEnd"/>
            <w:r>
              <w:rPr>
                <w:rFonts w:eastAsia="Times New Roman"/>
              </w:rPr>
              <w:t xml:space="preserve"> (DB)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~ За 12 месяцев при 40.000.000 запросов в месяц</w:t>
            </w: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 xml:space="preserve">Обратный прокси-сервер </w:t>
            </w:r>
            <w:proofErr w:type="spellStart"/>
            <w:r>
              <w:rPr>
                <w:rStyle w:val="a7"/>
                <w:rFonts w:eastAsia="Times New Roman"/>
                <w:color w:val="808080"/>
              </w:rPr>
              <w:t>Nginx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 xml:space="preserve">Шлюз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Style w:val="a7"/>
                <w:rFonts w:eastAsia="Times New Roman"/>
                <w:color w:val="808080"/>
              </w:rPr>
              <w:t>vm-opensearch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Style w:val="a7"/>
                <w:rFonts w:eastAsia="Times New Roman"/>
                <w:color w:val="808080"/>
              </w:rPr>
              <w:t>Opensearch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SAS 15k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необязательный компонент</w:t>
            </w: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Style w:val="a7"/>
                <w:rFonts w:eastAsia="Times New Roman"/>
                <w:color w:val="808080"/>
              </w:rPr>
              <w:t>vm-zabbix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Style w:val="a7"/>
                <w:rFonts w:eastAsia="Times New Roman"/>
                <w:color w:val="808080"/>
              </w:rPr>
              <w:t>Zabbix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SAS 15k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необязательный компонент</w:t>
            </w:r>
          </w:p>
        </w:tc>
      </w:tr>
      <w:tr w:rsidR="008D630E">
        <w:trPr>
          <w:divId w:val="1449355500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proofErr w:type="spellStart"/>
            <w:r>
              <w:rPr>
                <w:rStyle w:val="a7"/>
                <w:rFonts w:eastAsia="Times New Roman"/>
                <w:color w:val="808080"/>
              </w:rPr>
              <w:t>vm-smtp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Style w:val="a7"/>
                <w:rFonts w:eastAsia="Times New Roman"/>
                <w:color w:val="808080"/>
              </w:rPr>
              <w:t>SMTP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D630E" w:rsidRDefault="008D630E">
      <w:pPr>
        <w:pStyle w:val="a5"/>
      </w:pPr>
    </w:p>
    <w:p w:rsidR="008D630E" w:rsidRDefault="00F8307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всех ВМ рекомендуется </w:t>
      </w:r>
      <w:proofErr w:type="gramStart"/>
      <w:r>
        <w:rPr>
          <w:rFonts w:eastAsia="Times New Roman"/>
        </w:rPr>
        <w:t>использовать  SSD</w:t>
      </w:r>
      <w:proofErr w:type="gramEnd"/>
      <w:r>
        <w:rPr>
          <w:rFonts w:eastAsia="Times New Roman"/>
        </w:rPr>
        <w:t xml:space="preserve"> диски, минимум SSD диски должны быть у </w:t>
      </w:r>
      <w:proofErr w:type="spellStart"/>
      <w:r>
        <w:rPr>
          <w:rFonts w:eastAsia="Times New Roman"/>
        </w:rPr>
        <w:t>Clickhouse</w:t>
      </w:r>
      <w:proofErr w:type="spellEnd"/>
      <w:r>
        <w:rPr>
          <w:rFonts w:eastAsia="Times New Roman"/>
        </w:rPr>
        <w:t xml:space="preserve"> и </w:t>
      </w:r>
      <w:proofErr w:type="spellStart"/>
      <w:r>
        <w:rPr>
          <w:rFonts w:eastAsia="Times New Roman"/>
        </w:rPr>
        <w:t>PostgreSQL</w:t>
      </w:r>
      <w:proofErr w:type="spellEnd"/>
      <w:r>
        <w:rPr>
          <w:rFonts w:eastAsia="Times New Roman"/>
        </w:rPr>
        <w:t>.</w:t>
      </w:r>
    </w:p>
    <w:p w:rsidR="008D630E" w:rsidRDefault="00F8307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Доступ для </w:t>
      </w:r>
      <w:proofErr w:type="spellStart"/>
      <w:r>
        <w:rPr>
          <w:rFonts w:eastAsia="Times New Roman"/>
        </w:rPr>
        <w:t>Backend</w:t>
      </w:r>
      <w:proofErr w:type="spellEnd"/>
      <w:r>
        <w:rPr>
          <w:rFonts w:eastAsia="Times New Roman"/>
        </w:rPr>
        <w:t xml:space="preserve"> (API-2) должны быть публичным (доступен из сети Интернет).</w:t>
      </w:r>
    </w:p>
    <w:p w:rsidR="008D630E" w:rsidRDefault="00F8307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Доступ для </w:t>
      </w:r>
      <w:proofErr w:type="spellStart"/>
      <w:r>
        <w:rPr>
          <w:rFonts w:eastAsia="Times New Roman"/>
        </w:rPr>
        <w:t>Frontend</w:t>
      </w:r>
      <w:proofErr w:type="spellEnd"/>
      <w:r>
        <w:rPr>
          <w:rFonts w:eastAsia="Times New Roman"/>
        </w:rPr>
        <w:t xml:space="preserve"> может быть публичный или с фильтрацией по IP-адресу/</w:t>
      </w:r>
      <w:proofErr w:type="gramStart"/>
      <w:r>
        <w:rPr>
          <w:rFonts w:eastAsia="Times New Roman"/>
        </w:rPr>
        <w:t>ограниченным  из</w:t>
      </w:r>
      <w:proofErr w:type="gramEnd"/>
      <w:r>
        <w:rPr>
          <w:rFonts w:eastAsia="Times New Roman"/>
        </w:rPr>
        <w:t xml:space="preserve"> локальной сети и пр.</w:t>
      </w:r>
    </w:p>
    <w:p w:rsidR="008D630E" w:rsidRDefault="00F8307F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зависимости от решения которое использует </w:t>
      </w:r>
      <w:proofErr w:type="gramStart"/>
      <w:r>
        <w:rPr>
          <w:rFonts w:eastAsia="Times New Roman"/>
        </w:rPr>
        <w:t>заказчик,  функционал</w:t>
      </w:r>
      <w:proofErr w:type="gramEnd"/>
      <w:r>
        <w:rPr>
          <w:rFonts w:eastAsia="Times New Roman"/>
        </w:rPr>
        <w:t xml:space="preserve"> обратного прокси-сервера может быть совмещён со функционалом интернет-шлюза.</w:t>
      </w:r>
    </w:p>
    <w:p w:rsidR="008D630E" w:rsidRDefault="00F8307F">
      <w:pPr>
        <w:pStyle w:val="a5"/>
        <w:numPr>
          <w:ilvl w:val="0"/>
          <w:numId w:val="6"/>
        </w:numPr>
      </w:pPr>
      <w:proofErr w:type="spellStart"/>
      <w:r>
        <w:t>Clickhouse</w:t>
      </w:r>
      <w:proofErr w:type="spellEnd"/>
      <w:r>
        <w:t xml:space="preserve"> и </w:t>
      </w:r>
      <w:proofErr w:type="spellStart"/>
      <w:r>
        <w:t>PostgreSQL</w:t>
      </w:r>
      <w:proofErr w:type="spellEnd"/>
      <w:r>
        <w:t xml:space="preserve"> лучше не использовать на одном сервере, работа этих двух баз данных на одной виртуальной машине может вызвать конфликты в ресурсах и привести к снижению производительности.</w:t>
      </w:r>
    </w:p>
    <w:p w:rsidR="008D630E" w:rsidRDefault="00F8307F">
      <w:pPr>
        <w:pStyle w:val="2"/>
        <w:rPr>
          <w:rFonts w:eastAsia="Times New Roman"/>
        </w:rPr>
      </w:pPr>
      <w:bookmarkStart w:id="6" w:name="_Toc162037686"/>
      <w:r>
        <w:rPr>
          <w:rFonts w:eastAsia="Times New Roman"/>
        </w:rPr>
        <w:t>Сводная таблица по развернутым сервисам (сетевые порты)</w:t>
      </w:r>
      <w:bookmarkEnd w:id="6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79"/>
        <w:gridCol w:w="2180"/>
        <w:gridCol w:w="3925"/>
        <w:gridCol w:w="2860"/>
      </w:tblGrid>
      <w:tr w:rsidR="008D630E">
        <w:trPr>
          <w:divId w:val="15269413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rPr>
                <w:rStyle w:val="a8"/>
              </w:rPr>
              <w:t>Виртуальная машина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rPr>
                <w:rStyle w:val="a8"/>
              </w:rPr>
              <w:t xml:space="preserve">Название </w:t>
            </w:r>
            <w:proofErr w:type="spellStart"/>
            <w:r>
              <w:rPr>
                <w:rStyle w:val="a8"/>
              </w:rPr>
              <w:t>docker</w:t>
            </w:r>
            <w:proofErr w:type="spellEnd"/>
            <w:r>
              <w:rPr>
                <w:rStyle w:val="a8"/>
              </w:rPr>
              <w:t>-контейнеров\сервиса и используемые порты (</w:t>
            </w:r>
            <w:proofErr w:type="spellStart"/>
            <w:r>
              <w:rPr>
                <w:rStyle w:val="a8"/>
              </w:rPr>
              <w:t>tcp</w:t>
            </w:r>
            <w:proofErr w:type="spellEnd"/>
            <w:r>
              <w:rPr>
                <w:rStyle w:val="a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rPr>
                <w:rStyle w:val="a8"/>
              </w:rPr>
              <w:t>Примечание</w:t>
            </w:r>
          </w:p>
        </w:tc>
      </w:tr>
      <w:tr w:rsidR="008D630E">
        <w:trPr>
          <w:divId w:val="15269413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PostgreSQL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postgresql</w:t>
            </w:r>
            <w:proofErr w:type="spellEnd"/>
            <w:r>
              <w:t xml:space="preserve"> 5432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/>
        </w:tc>
      </w:tr>
      <w:tr w:rsidR="008D630E">
        <w:trPr>
          <w:divId w:val="15269413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Clickhouse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clickhouse-server</w:t>
            </w:r>
            <w:proofErr w:type="spellEnd"/>
            <w:r>
              <w:t xml:space="preserve"> 8123, 9000, 9009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/>
        </w:tc>
      </w:tr>
      <w:tr w:rsidR="008D630E">
        <w:trPr>
          <w:divId w:val="15269413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Apache</w:t>
            </w:r>
            <w:proofErr w:type="spellEnd"/>
            <w:r>
              <w:t xml:space="preserve"> </w:t>
            </w:r>
            <w:proofErr w:type="spellStart"/>
            <w:r>
              <w:t>Kafka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t>kafka0 2181, 9092, 9093</w:t>
            </w:r>
          </w:p>
          <w:p w:rsidR="008D630E" w:rsidRDefault="00F8307F">
            <w:pPr>
              <w:pStyle w:val="a5"/>
            </w:pPr>
            <w:proofErr w:type="spellStart"/>
            <w:r>
              <w:t>kafka-ui</w:t>
            </w:r>
            <w:proofErr w:type="spellEnd"/>
            <w:r>
              <w:t xml:space="preserve"> 8080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/>
        </w:tc>
      </w:tr>
      <w:tr w:rsidR="008D630E">
        <w:trPr>
          <w:divId w:val="15269413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proofErr w:type="spellStart"/>
            <w:r>
              <w:t>Frontend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</w:t>
            </w:r>
            <w:proofErr w:type="spellEnd"/>
            <w:r w:rsidRPr="00E716F3">
              <w:rPr>
                <w:lang w:val="en-US"/>
              </w:rPr>
              <w:t>-front-client 7000</w:t>
            </w:r>
          </w:p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</w:t>
            </w:r>
            <w:proofErr w:type="spellEnd"/>
            <w:r w:rsidRPr="00E716F3">
              <w:rPr>
                <w:lang w:val="en-US"/>
              </w:rPr>
              <w:t>-front-admin  – 7500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t>Сервисы должны быть доступны из сети интернет,</w:t>
            </w:r>
          </w:p>
          <w:p w:rsidR="008D630E" w:rsidRDefault="00F8307F">
            <w:pPr>
              <w:pStyle w:val="a5"/>
            </w:pPr>
            <w:r>
              <w:t>либо ограниченным корпоративной сетью заказчика.</w:t>
            </w:r>
          </w:p>
        </w:tc>
      </w:tr>
      <w:tr w:rsidR="008D630E">
        <w:trPr>
          <w:divId w:val="15269413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t xml:space="preserve">Сервер </w:t>
            </w:r>
            <w:proofErr w:type="spellStart"/>
            <w:r>
              <w:t>Backend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(API) - 1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ux-api-hostedservices</w:t>
            </w:r>
            <w:proofErr w:type="spellEnd"/>
            <w:r w:rsidRPr="00E716F3">
              <w:rPr>
                <w:lang w:val="en-US"/>
              </w:rPr>
              <w:t xml:space="preserve"> (Nginx 9500 -&gt; UDS)</w:t>
            </w:r>
          </w:p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ux-api-cpaapi</w:t>
            </w:r>
            <w:proofErr w:type="spellEnd"/>
            <w:r w:rsidRPr="00E716F3">
              <w:rPr>
                <w:lang w:val="en-US"/>
              </w:rPr>
              <w:t xml:space="preserve"> (Nginx 8000 -&gt; UDS)</w:t>
            </w:r>
          </w:p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</w:t>
            </w:r>
            <w:proofErr w:type="spellEnd"/>
            <w:r w:rsidRPr="00E716F3">
              <w:rPr>
                <w:lang w:val="en-US"/>
              </w:rPr>
              <w:t>-ftp 21</w:t>
            </w:r>
          </w:p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ux-api-partnerdataimport</w:t>
            </w:r>
            <w:proofErr w:type="spellEnd"/>
            <w:r w:rsidRPr="00E716F3">
              <w:rPr>
                <w:lang w:val="en-US"/>
              </w:rPr>
              <w:t xml:space="preserve"> (Nginx 8500 -&gt; UDS)</w:t>
            </w:r>
          </w:p>
          <w:p w:rsidR="008D630E" w:rsidRDefault="00F8307F">
            <w:pPr>
              <w:pStyle w:val="a5"/>
            </w:pPr>
            <w:proofErr w:type="spellStart"/>
            <w:r>
              <w:t>Cкрипт</w:t>
            </w:r>
            <w:proofErr w:type="spellEnd"/>
            <w:r>
              <w:t xml:space="preserve"> сбора данных размещается на </w:t>
            </w:r>
            <w:proofErr w:type="spellStart"/>
            <w:r>
              <w:t>Nginx</w:t>
            </w:r>
            <w:proofErr w:type="spellEnd"/>
            <w:r>
              <w:t xml:space="preserve"> 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8D630E"/>
        </w:tc>
      </w:tr>
      <w:tr w:rsidR="008D630E">
        <w:trPr>
          <w:divId w:val="1526941327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t xml:space="preserve">Сервер </w:t>
            </w:r>
            <w:proofErr w:type="spellStart"/>
            <w:r>
              <w:t>Backend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(API) - 2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ux-api-mobileapi</w:t>
            </w:r>
            <w:proofErr w:type="spellEnd"/>
            <w:r w:rsidRPr="00E716F3">
              <w:rPr>
                <w:lang w:val="en-US"/>
              </w:rPr>
              <w:t xml:space="preserve"> </w:t>
            </w:r>
            <w:proofErr w:type="gramStart"/>
            <w:r w:rsidRPr="00E716F3">
              <w:rPr>
                <w:lang w:val="en-US"/>
              </w:rPr>
              <w:t>–  (</w:t>
            </w:r>
            <w:proofErr w:type="gramEnd"/>
            <w:r w:rsidRPr="00E716F3">
              <w:rPr>
                <w:lang w:val="en-US"/>
              </w:rPr>
              <w:t>Nginx 6002 -&gt; UDS)</w:t>
            </w:r>
          </w:p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ux-api-getsitescripts</w:t>
            </w:r>
            <w:proofErr w:type="spellEnd"/>
            <w:r w:rsidRPr="00E716F3">
              <w:rPr>
                <w:lang w:val="en-US"/>
              </w:rPr>
              <w:t xml:space="preserve"> </w:t>
            </w:r>
            <w:proofErr w:type="gramStart"/>
            <w:r w:rsidRPr="00E716F3">
              <w:rPr>
                <w:lang w:val="en-US"/>
              </w:rPr>
              <w:t>–  (</w:t>
            </w:r>
            <w:proofErr w:type="gramEnd"/>
            <w:r w:rsidRPr="00E716F3">
              <w:rPr>
                <w:lang w:val="en-US"/>
              </w:rPr>
              <w:t>Nginx 6001 -&gt; UDS)</w:t>
            </w:r>
          </w:p>
          <w:p w:rsidR="008D630E" w:rsidRPr="00E716F3" w:rsidRDefault="00F8307F">
            <w:pPr>
              <w:pStyle w:val="a5"/>
              <w:rPr>
                <w:lang w:val="en-US"/>
              </w:rPr>
            </w:pPr>
            <w:proofErr w:type="spellStart"/>
            <w:r w:rsidRPr="00E716F3">
              <w:rPr>
                <w:lang w:val="en-US"/>
              </w:rPr>
              <w:t>ux-api-saverawdataapi</w:t>
            </w:r>
            <w:proofErr w:type="spellEnd"/>
            <w:r w:rsidRPr="00E716F3">
              <w:rPr>
                <w:lang w:val="en-US"/>
              </w:rPr>
              <w:t>  (Nginx 6000 -&gt; UDS)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630E" w:rsidRDefault="00F8307F">
            <w:pPr>
              <w:pStyle w:val="a5"/>
            </w:pPr>
            <w:r>
              <w:t>Сервисы должны быть доступны из сети интернет.</w:t>
            </w:r>
          </w:p>
        </w:tc>
      </w:tr>
    </w:tbl>
    <w:p w:rsidR="008D630E" w:rsidRDefault="00F8307F">
      <w:pPr>
        <w:pStyle w:val="a5"/>
      </w:pPr>
      <w:r>
        <w:t xml:space="preserve">Новые версии UX Rocket используют в базовом варианте сокет домена </w:t>
      </w:r>
      <w:proofErr w:type="spellStart"/>
      <w:r>
        <w:t>Unix</w:t>
      </w:r>
      <w:proofErr w:type="spellEnd"/>
      <w:r>
        <w:t xml:space="preserve"> (</w:t>
      </w:r>
      <w:proofErr w:type="spellStart"/>
      <w:r>
        <w:t>Unix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socket</w:t>
      </w:r>
      <w:proofErr w:type="spellEnd"/>
      <w:r>
        <w:t>, UDS), вместо TCP, так как этот вариант более эффективен.</w:t>
      </w:r>
    </w:p>
    <w:p w:rsidR="008D630E" w:rsidRDefault="00F8307F">
      <w:pPr>
        <w:pStyle w:val="a5"/>
      </w:pPr>
      <w:r>
        <w:t>На APP-серверах (</w:t>
      </w:r>
      <w:proofErr w:type="spellStart"/>
      <w:r>
        <w:t>Docker</w:t>
      </w:r>
      <w:proofErr w:type="spellEnd"/>
      <w:r>
        <w:t>-хост) нужно настроить промежуточный обратный прокси-сервера (</w:t>
      </w:r>
      <w:proofErr w:type="spellStart"/>
      <w:proofErr w:type="gramStart"/>
      <w:r>
        <w:t>Nginx</w:t>
      </w:r>
      <w:proofErr w:type="spellEnd"/>
      <w:r>
        <w:t>)  для</w:t>
      </w:r>
      <w:proofErr w:type="gramEnd"/>
      <w:r>
        <w:t xml:space="preserve"> переадресации запросов на веб-сервер </w:t>
      </w:r>
      <w:proofErr w:type="spellStart"/>
      <w:r>
        <w:t>Kestrel</w:t>
      </w:r>
      <w:proofErr w:type="spellEnd"/>
      <w:r>
        <w:t xml:space="preserve"> внутрь контейнеров по UDS.</w:t>
      </w:r>
    </w:p>
    <w:p w:rsidR="008D630E" w:rsidRDefault="008D630E">
      <w:pPr>
        <w:pStyle w:val="a5"/>
      </w:pPr>
    </w:p>
    <w:p w:rsidR="008D630E" w:rsidRDefault="00F8307F">
      <w:pPr>
        <w:pStyle w:val="2"/>
        <w:rPr>
          <w:rFonts w:eastAsia="Times New Roman"/>
        </w:rPr>
      </w:pPr>
      <w:bookmarkStart w:id="7" w:name="_Toc162037687"/>
      <w:r>
        <w:rPr>
          <w:rFonts w:eastAsia="Times New Roman"/>
        </w:rPr>
        <w:t>Используемые версии ПО</w:t>
      </w:r>
      <w:bookmarkEnd w:id="7"/>
    </w:p>
    <w:p w:rsidR="008D630E" w:rsidRDefault="00F8307F">
      <w:pPr>
        <w:pStyle w:val="a5"/>
      </w:pPr>
      <w:r>
        <w:rPr>
          <w:rStyle w:val="a8"/>
          <w:color w:val="003366"/>
        </w:rPr>
        <w:lastRenderedPageBreak/>
        <w:t>Операционная система</w:t>
      </w:r>
      <w:r>
        <w:rPr>
          <w:color w:val="003366"/>
        </w:rPr>
        <w:t xml:space="preserve"> - </w:t>
      </w:r>
      <w:proofErr w:type="spellStart"/>
      <w:r>
        <w:rPr>
          <w:color w:val="003366"/>
        </w:rPr>
        <w:t>Ubuntu</w:t>
      </w:r>
      <w:proofErr w:type="spellEnd"/>
      <w:r>
        <w:rPr>
          <w:color w:val="003366"/>
        </w:rPr>
        <w:t xml:space="preserve"> 20.04 LTS и выше, </w:t>
      </w:r>
      <w:proofErr w:type="spellStart"/>
      <w:r>
        <w:rPr>
          <w:color w:val="003366"/>
        </w:rPr>
        <w:t>Debian</w:t>
      </w:r>
      <w:proofErr w:type="spellEnd"/>
      <w:r>
        <w:rPr>
          <w:color w:val="003366"/>
        </w:rPr>
        <w:t xml:space="preserve"> 11 и выше, </w:t>
      </w:r>
      <w:proofErr w:type="spellStart"/>
      <w:r>
        <w:rPr>
          <w:color w:val="003366"/>
        </w:rPr>
        <w:t>Astra</w:t>
      </w:r>
      <w:proofErr w:type="spellEnd"/>
      <w:r>
        <w:rPr>
          <w:color w:val="003366"/>
        </w:rPr>
        <w:t xml:space="preserve"> </w:t>
      </w:r>
      <w:proofErr w:type="spellStart"/>
      <w:r>
        <w:rPr>
          <w:color w:val="003366"/>
        </w:rPr>
        <w:t>Linux</w:t>
      </w:r>
      <w:proofErr w:type="spellEnd"/>
      <w:r>
        <w:rPr>
          <w:color w:val="003366"/>
        </w:rPr>
        <w:t xml:space="preserve"> актуальной версии, </w:t>
      </w:r>
      <w:r>
        <w:rPr>
          <w:rStyle w:val="a8"/>
          <w:color w:val="003366"/>
        </w:rPr>
        <w:t xml:space="preserve">мы можем протестировать любой </w:t>
      </w:r>
      <w:proofErr w:type="spellStart"/>
      <w:r>
        <w:rPr>
          <w:rStyle w:val="a8"/>
          <w:color w:val="003366"/>
        </w:rPr>
        <w:t>Linux-дистибутив</w:t>
      </w:r>
      <w:proofErr w:type="spellEnd"/>
      <w:r>
        <w:rPr>
          <w:rStyle w:val="a8"/>
          <w:color w:val="003366"/>
        </w:rPr>
        <w:t xml:space="preserve"> по требованию.</w:t>
      </w:r>
    </w:p>
    <w:p w:rsidR="008D630E" w:rsidRDefault="00F8307F">
      <w:pPr>
        <w:pStyle w:val="a5"/>
      </w:pPr>
      <w:proofErr w:type="spellStart"/>
      <w:r>
        <w:rPr>
          <w:rStyle w:val="a8"/>
          <w:color w:val="003366"/>
        </w:rPr>
        <w:t>ClickHouse</w:t>
      </w:r>
      <w:proofErr w:type="spellEnd"/>
      <w:r>
        <w:rPr>
          <w:rStyle w:val="a8"/>
          <w:color w:val="003366"/>
        </w:rPr>
        <w:t> 23.8 LTS</w:t>
      </w:r>
      <w:r>
        <w:rPr>
          <w:color w:val="003366"/>
        </w:rPr>
        <w:t xml:space="preserve"> – база данных для хранения потока данных с сайта/МП и формирования аналитической отчётности;</w:t>
      </w:r>
      <w:r>
        <w:br/>
      </w:r>
      <w:proofErr w:type="spellStart"/>
      <w:r>
        <w:rPr>
          <w:rStyle w:val="a8"/>
          <w:color w:val="003366"/>
        </w:rPr>
        <w:t>PostgreSQL</w:t>
      </w:r>
      <w:proofErr w:type="spellEnd"/>
      <w:r>
        <w:rPr>
          <w:color w:val="003366"/>
        </w:rPr>
        <w:t xml:space="preserve"> </w:t>
      </w:r>
      <w:r>
        <w:rPr>
          <w:rStyle w:val="a8"/>
          <w:color w:val="003366"/>
        </w:rPr>
        <w:t>14.8 </w:t>
      </w:r>
      <w:r>
        <w:rPr>
          <w:color w:val="003366"/>
        </w:rPr>
        <w:t>- база данных для справочников и настроечных таблиц;</w:t>
      </w:r>
    </w:p>
    <w:p w:rsidR="008D630E" w:rsidRDefault="00F8307F">
      <w:pPr>
        <w:pStyle w:val="a5"/>
      </w:pPr>
      <w:r>
        <w:rPr>
          <w:rStyle w:val="a8"/>
          <w:color w:val="003366"/>
        </w:rPr>
        <w:t>.NET (версия 7.0)</w:t>
      </w:r>
      <w:r>
        <w:rPr>
          <w:color w:val="003366"/>
        </w:rPr>
        <w:t xml:space="preserve"> – платформа для разработки;</w:t>
      </w:r>
    </w:p>
    <w:p w:rsidR="008D630E" w:rsidRDefault="00F8307F">
      <w:pPr>
        <w:pStyle w:val="a5"/>
      </w:pPr>
      <w:proofErr w:type="spellStart"/>
      <w:proofErr w:type="gramStart"/>
      <w:r>
        <w:rPr>
          <w:rStyle w:val="a8"/>
          <w:color w:val="003366"/>
        </w:rPr>
        <w:t>docker,docker</w:t>
      </w:r>
      <w:proofErr w:type="gramEnd"/>
      <w:r>
        <w:rPr>
          <w:rStyle w:val="a8"/>
          <w:color w:val="003366"/>
        </w:rPr>
        <w:t>-compose</w:t>
      </w:r>
      <w:proofErr w:type="spellEnd"/>
      <w:r>
        <w:rPr>
          <w:color w:val="003366"/>
        </w:rPr>
        <w:t xml:space="preserve"> - система контейнеризации, последних версий из оф. </w:t>
      </w:r>
      <w:proofErr w:type="spellStart"/>
      <w:r>
        <w:rPr>
          <w:color w:val="003366"/>
        </w:rPr>
        <w:t>репозиториев</w:t>
      </w:r>
      <w:proofErr w:type="spellEnd"/>
      <w:r>
        <w:rPr>
          <w:color w:val="003366"/>
        </w:rPr>
        <w:t>.</w:t>
      </w:r>
    </w:p>
    <w:p w:rsidR="008D630E" w:rsidRDefault="00F8307F">
      <w:pPr>
        <w:pStyle w:val="a5"/>
      </w:pPr>
      <w:proofErr w:type="spellStart"/>
      <w:r>
        <w:rPr>
          <w:rStyle w:val="a8"/>
          <w:color w:val="003366"/>
        </w:rPr>
        <w:t>Apache</w:t>
      </w:r>
      <w:proofErr w:type="spellEnd"/>
      <w:r>
        <w:rPr>
          <w:rStyle w:val="a8"/>
          <w:color w:val="003366"/>
        </w:rPr>
        <w:t xml:space="preserve"> </w:t>
      </w:r>
      <w:proofErr w:type="spellStart"/>
      <w:r>
        <w:rPr>
          <w:rStyle w:val="a8"/>
          <w:color w:val="003366"/>
        </w:rPr>
        <w:t>Kafka</w:t>
      </w:r>
      <w:proofErr w:type="spellEnd"/>
      <w:r>
        <w:rPr>
          <w:rStyle w:val="a8"/>
          <w:color w:val="003366"/>
        </w:rPr>
        <w:t xml:space="preserve"> </w:t>
      </w:r>
      <w:proofErr w:type="gramStart"/>
      <w:r>
        <w:rPr>
          <w:rStyle w:val="a8"/>
          <w:color w:val="003366"/>
        </w:rPr>
        <w:t>3.0.2</w:t>
      </w:r>
      <w:r>
        <w:rPr>
          <w:color w:val="003366"/>
        </w:rPr>
        <w:t>  -</w:t>
      </w:r>
      <w:proofErr w:type="gramEnd"/>
      <w:r>
        <w:rPr>
          <w:color w:val="003366"/>
        </w:rPr>
        <w:t> брокер сообщений;</w:t>
      </w:r>
    </w:p>
    <w:p w:rsidR="008D630E" w:rsidRDefault="00F8307F">
      <w:pPr>
        <w:pStyle w:val="a5"/>
      </w:pPr>
      <w:proofErr w:type="spellStart"/>
      <w:r>
        <w:rPr>
          <w:rStyle w:val="a8"/>
          <w:color w:val="003366"/>
        </w:rPr>
        <w:t>Nginx</w:t>
      </w:r>
      <w:proofErr w:type="spellEnd"/>
      <w:r>
        <w:rPr>
          <w:color w:val="003366"/>
        </w:rPr>
        <w:t xml:space="preserve"> - обратный прокси-сервера/веб-сервер последней версии из оф. репозитория.</w:t>
      </w:r>
    </w:p>
    <w:p w:rsidR="008D630E" w:rsidRDefault="00F8307F">
      <w:pPr>
        <w:pStyle w:val="a5"/>
      </w:pPr>
      <w:r>
        <w:rPr>
          <w:color w:val="003366"/>
        </w:rPr>
        <w:t>Для централизованного хранения и просмотра логов может использоваться </w:t>
      </w:r>
      <w:proofErr w:type="spellStart"/>
      <w:r>
        <w:rPr>
          <w:color w:val="003366"/>
        </w:rPr>
        <w:t>OpenSearch</w:t>
      </w:r>
      <w:proofErr w:type="spellEnd"/>
      <w:r>
        <w:rPr>
          <w:color w:val="003366"/>
        </w:rPr>
        <w:t>/</w:t>
      </w:r>
      <w:proofErr w:type="spellStart"/>
      <w:r>
        <w:rPr>
          <w:color w:val="003366"/>
        </w:rPr>
        <w:t>fluent-bit</w:t>
      </w:r>
      <w:proofErr w:type="spellEnd"/>
      <w:r>
        <w:rPr>
          <w:color w:val="003366"/>
        </w:rPr>
        <w:t xml:space="preserve"> последних версий из оф. </w:t>
      </w:r>
      <w:proofErr w:type="spellStart"/>
      <w:r>
        <w:rPr>
          <w:color w:val="003366"/>
        </w:rPr>
        <w:t>репозиториев</w:t>
      </w:r>
      <w:proofErr w:type="spellEnd"/>
      <w:r>
        <w:rPr>
          <w:color w:val="003366"/>
        </w:rPr>
        <w:t>.</w:t>
      </w:r>
    </w:p>
    <w:p w:rsidR="008D630E" w:rsidRDefault="00F8307F">
      <w:pPr>
        <w:pStyle w:val="a5"/>
      </w:pPr>
      <w:r>
        <w:rPr>
          <w:color w:val="003366"/>
        </w:rPr>
        <w:t xml:space="preserve">Для мониторинга рекомендуется использовать </w:t>
      </w:r>
      <w:proofErr w:type="spellStart"/>
      <w:r>
        <w:rPr>
          <w:color w:val="003366"/>
        </w:rPr>
        <w:t>Zabbix</w:t>
      </w:r>
      <w:proofErr w:type="spellEnd"/>
      <w:r>
        <w:rPr>
          <w:color w:val="003366"/>
        </w:rPr>
        <w:t xml:space="preserve"> из оф. репозитория.</w:t>
      </w:r>
    </w:p>
    <w:p w:rsidR="008D630E" w:rsidRDefault="008D630E">
      <w:pPr>
        <w:pStyle w:val="a5"/>
      </w:pPr>
    </w:p>
    <w:p w:rsidR="008D630E" w:rsidRDefault="008D630E">
      <w:pPr>
        <w:pStyle w:val="a5"/>
      </w:pPr>
    </w:p>
    <w:p w:rsidR="008D630E" w:rsidRDefault="00F8307F">
      <w:pPr>
        <w:pStyle w:val="2"/>
        <w:rPr>
          <w:rFonts w:eastAsia="Times New Roman"/>
        </w:rPr>
      </w:pPr>
      <w:bookmarkStart w:id="8" w:name="_Toc162037688"/>
      <w:r>
        <w:rPr>
          <w:rFonts w:eastAsia="Times New Roman"/>
        </w:rPr>
        <w:t>Общие требования к публикации</w:t>
      </w:r>
      <w:bookmarkEnd w:id="8"/>
    </w:p>
    <w:p w:rsidR="008D630E" w:rsidRDefault="00F8307F">
      <w:pPr>
        <w:pStyle w:val="a5"/>
      </w:pPr>
      <w:r>
        <w:t>1) Для публикации платформы нужно выделить 3 доменных имени:</w:t>
      </w:r>
    </w:p>
    <w:p w:rsidR="008D630E" w:rsidRPr="00E716F3" w:rsidRDefault="00F8307F">
      <w:pPr>
        <w:pStyle w:val="a5"/>
        <w:rPr>
          <w:lang w:val="en-US"/>
        </w:rPr>
      </w:pPr>
      <w:r>
        <w:t>Для</w:t>
      </w:r>
      <w:r w:rsidRPr="00E716F3">
        <w:rPr>
          <w:lang w:val="en-US"/>
        </w:rPr>
        <w:t xml:space="preserve"> API, </w:t>
      </w:r>
      <w:r>
        <w:t>например</w:t>
      </w:r>
      <w:r w:rsidRPr="00E716F3">
        <w:rPr>
          <w:lang w:val="en-US"/>
        </w:rPr>
        <w:t xml:space="preserve"> </w:t>
      </w:r>
      <w:hyperlink r:id="rId10" w:history="1">
        <w:r w:rsidRPr="00E716F3">
          <w:rPr>
            <w:rStyle w:val="a3"/>
            <w:lang w:val="en-US"/>
          </w:rPr>
          <w:t>api.uxrocket-example.ru</w:t>
        </w:r>
      </w:hyperlink>
    </w:p>
    <w:p w:rsidR="008D630E" w:rsidRPr="00E716F3" w:rsidRDefault="00F8307F">
      <w:pPr>
        <w:pStyle w:val="a5"/>
        <w:rPr>
          <w:lang w:val="en-US"/>
        </w:rPr>
      </w:pPr>
      <w:r>
        <w:t>Для</w:t>
      </w:r>
      <w:r w:rsidRPr="00E716F3">
        <w:rPr>
          <w:lang w:val="en-US"/>
        </w:rPr>
        <w:t xml:space="preserve"> </w:t>
      </w:r>
      <w:r>
        <w:t>ЛК</w:t>
      </w:r>
      <w:r w:rsidRPr="00E716F3">
        <w:rPr>
          <w:lang w:val="en-US"/>
        </w:rPr>
        <w:t xml:space="preserve">, </w:t>
      </w:r>
      <w:r>
        <w:t>например</w:t>
      </w:r>
      <w:r w:rsidRPr="00E716F3">
        <w:rPr>
          <w:lang w:val="en-US"/>
        </w:rPr>
        <w:t xml:space="preserve"> </w:t>
      </w:r>
      <w:hyperlink r:id="rId11" w:history="1">
        <w:r w:rsidRPr="00E716F3">
          <w:rPr>
            <w:rStyle w:val="a3"/>
            <w:lang w:val="en-US"/>
          </w:rPr>
          <w:t>lk.uxrocket-example.ru</w:t>
        </w:r>
      </w:hyperlink>
    </w:p>
    <w:p w:rsidR="008D630E" w:rsidRDefault="00F8307F">
      <w:pPr>
        <w:pStyle w:val="a5"/>
      </w:pPr>
      <w:r>
        <w:t xml:space="preserve">Для </w:t>
      </w:r>
      <w:proofErr w:type="spellStart"/>
      <w:r>
        <w:t>Админки</w:t>
      </w:r>
      <w:proofErr w:type="spellEnd"/>
      <w:r>
        <w:t xml:space="preserve">, например </w:t>
      </w:r>
      <w:hyperlink r:id="rId12" w:history="1">
        <w:r>
          <w:rPr>
            <w:rStyle w:val="a3"/>
          </w:rPr>
          <w:t>admin.uxrocket-example.ru</w:t>
        </w:r>
      </w:hyperlink>
    </w:p>
    <w:p w:rsidR="008D630E" w:rsidRDefault="00F8307F">
      <w:pPr>
        <w:pStyle w:val="a5"/>
      </w:pPr>
      <w:r>
        <w:t xml:space="preserve">2)  Для публикации UX Rocket рекомендуется использовать </w:t>
      </w:r>
      <w:proofErr w:type="spellStart"/>
      <w:r>
        <w:t>Nginx</w:t>
      </w:r>
      <w:proofErr w:type="spellEnd"/>
      <w:r>
        <w:t>.</w:t>
      </w:r>
    </w:p>
    <w:p w:rsidR="008D630E" w:rsidRDefault="00F8307F">
      <w:pPr>
        <w:pStyle w:val="a5"/>
      </w:pPr>
      <w:r>
        <w:t xml:space="preserve">3) При публикации сервисов в сети Интернет рекомендуется </w:t>
      </w:r>
      <w:proofErr w:type="gramStart"/>
      <w:r>
        <w:t>использовать  HTTPS</w:t>
      </w:r>
      <w:proofErr w:type="gramEnd"/>
      <w:r>
        <w:t>.</w:t>
      </w:r>
    </w:p>
    <w:p w:rsidR="008D630E" w:rsidRDefault="00F8307F">
      <w:pPr>
        <w:pStyle w:val="a5"/>
      </w:pPr>
      <w:r>
        <w:t xml:space="preserve">4) Личные кабинет и </w:t>
      </w:r>
      <w:proofErr w:type="spellStart"/>
      <w:r>
        <w:t>админку</w:t>
      </w:r>
      <w:proofErr w:type="spellEnd"/>
      <w:r>
        <w:t xml:space="preserve"> необязательно делать публичными для всех, доступ к ним может быть ограничен корпоративной сетью заказчика. Для сбора данных достаточно, чтобы был опубликован лишь API.</w:t>
      </w:r>
    </w:p>
    <w:p w:rsidR="008D630E" w:rsidRDefault="00F8307F">
      <w:pPr>
        <w:pStyle w:val="a5"/>
      </w:pPr>
      <w:r>
        <w:t xml:space="preserve">5) Для отправки паролей и </w:t>
      </w:r>
      <w:proofErr w:type="spellStart"/>
      <w:r>
        <w:t>уведолмений</w:t>
      </w:r>
      <w:proofErr w:type="spellEnd"/>
      <w:r>
        <w:t xml:space="preserve"> сервису нужен доступ к SMTP-серверу.</w:t>
      </w:r>
    </w:p>
    <w:p w:rsidR="00F8307F" w:rsidRDefault="00F8307F">
      <w:pPr>
        <w:pStyle w:val="a5"/>
      </w:pPr>
      <w:r>
        <w:rPr>
          <w:rStyle w:val="a7"/>
        </w:rPr>
        <w:lastRenderedPageBreak/>
        <w:t>В зависимости от решения, которое используется для публикации сервисов в корпоративной сети, функционал обратного прокси-сервера может быть совмещён со функционалом интернет-шлюза.</w:t>
      </w:r>
    </w:p>
    <w:sectPr w:rsidR="00F8307F">
      <w:headerReference w:type="default" r:id="rId13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83" w:rsidRDefault="003E2A83" w:rsidP="002C5656">
      <w:r>
        <w:separator/>
      </w:r>
    </w:p>
  </w:endnote>
  <w:endnote w:type="continuationSeparator" w:id="0">
    <w:p w:rsidR="003E2A83" w:rsidRDefault="003E2A83" w:rsidP="002C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83" w:rsidRDefault="003E2A83" w:rsidP="002C5656">
      <w:r>
        <w:separator/>
      </w:r>
    </w:p>
  </w:footnote>
  <w:footnote w:type="continuationSeparator" w:id="0">
    <w:p w:rsidR="003E2A83" w:rsidRDefault="003E2A83" w:rsidP="002C5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56" w:rsidRPr="002C5656" w:rsidRDefault="002C5656" w:rsidP="002C5656">
    <w:pPr>
      <w:pStyle w:val="a5"/>
      <w:jc w:val="right"/>
      <w:rPr>
        <w:i/>
        <w:iCs/>
      </w:rPr>
    </w:pPr>
    <w:r>
      <w:rPr>
        <w:rStyle w:val="a7"/>
      </w:rPr>
      <w:t>Актуализация документа требуется каждые 3 месяца.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81A"/>
    <w:multiLevelType w:val="multilevel"/>
    <w:tmpl w:val="FD3E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E0C9F"/>
    <w:multiLevelType w:val="multilevel"/>
    <w:tmpl w:val="A536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40F5C"/>
    <w:multiLevelType w:val="multilevel"/>
    <w:tmpl w:val="BF0A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F75240"/>
    <w:multiLevelType w:val="multilevel"/>
    <w:tmpl w:val="6848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235C2"/>
    <w:multiLevelType w:val="multilevel"/>
    <w:tmpl w:val="00B6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46518"/>
    <w:multiLevelType w:val="multilevel"/>
    <w:tmpl w:val="3308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29"/>
    <w:rsid w:val="001B57E2"/>
    <w:rsid w:val="00241029"/>
    <w:rsid w:val="00294395"/>
    <w:rsid w:val="002A77D9"/>
    <w:rsid w:val="002C5656"/>
    <w:rsid w:val="002E2667"/>
    <w:rsid w:val="003E2A83"/>
    <w:rsid w:val="0041739F"/>
    <w:rsid w:val="006C1502"/>
    <w:rsid w:val="007F0D25"/>
    <w:rsid w:val="008D630E"/>
    <w:rsid w:val="00943932"/>
    <w:rsid w:val="009611CD"/>
    <w:rsid w:val="00B24D84"/>
    <w:rsid w:val="00D42A54"/>
    <w:rsid w:val="00D454E3"/>
    <w:rsid w:val="00E6389E"/>
    <w:rsid w:val="00E716F3"/>
    <w:rsid w:val="00F0181A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1EC5F"/>
  <w15:chartTrackingRefBased/>
  <w15:docId w15:val="{08FDD8E5-01EE-4F41-919E-905289BC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6">
    <w:name w:val="a"/>
    <w:basedOn w:val="a"/>
    <w:uiPriority w:val="99"/>
    <w:semiHidden/>
    <w:pPr>
      <w:spacing w:before="100" w:beforeAutospacing="1" w:after="100" w:afterAutospacing="1"/>
    </w:pPr>
  </w:style>
  <w:style w:type="paragraph" w:customStyle="1" w:styleId="attachment-labels">
    <w:name w:val="attachment-labels"/>
    <w:basedOn w:val="a"/>
    <w:uiPriority w:val="99"/>
    <w:semiHidden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39"/>
    <w:rsid w:val="00E71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2E266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E266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E2667"/>
    <w:pPr>
      <w:spacing w:after="100"/>
      <w:ind w:left="240"/>
    </w:pPr>
  </w:style>
  <w:style w:type="paragraph" w:styleId="ab">
    <w:name w:val="header"/>
    <w:basedOn w:val="a"/>
    <w:link w:val="ac"/>
    <w:uiPriority w:val="99"/>
    <w:unhideWhenUsed/>
    <w:rsid w:val="002C56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5656"/>
    <w:rPr>
      <w:rFonts w:eastAsiaTheme="minorEastAsia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C56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565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xrocket.ru/nul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uxrocket-examp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k.uxrocket-exampl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i.uxrocket-exampl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DF88-424E-416F-82B1-990A494D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Системные требования для On-Premise инсталляции UX Rocket</vt:lpstr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Системные требования для On-Premise инсталляции UX Rocket</dc:title>
  <dc:subject/>
  <dc:creator>rvaleev</dc:creator>
  <cp:keywords/>
  <dc:description/>
  <cp:lastModifiedBy>rvaleev</cp:lastModifiedBy>
  <cp:revision>15</cp:revision>
  <dcterms:created xsi:type="dcterms:W3CDTF">2024-03-11T12:00:00Z</dcterms:created>
  <dcterms:modified xsi:type="dcterms:W3CDTF">2024-03-22T19:47:00Z</dcterms:modified>
</cp:coreProperties>
</file>